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338E48" w14:textId="77777777" w:rsidR="005F7C57" w:rsidRPr="001440DD" w:rsidRDefault="005F7C57">
      <w:pPr>
        <w:jc w:val="center"/>
        <w:rPr>
          <w:b/>
          <w:sz w:val="2"/>
          <w:szCs w:val="2"/>
          <w:lang w:val="nl-NL"/>
        </w:rPr>
      </w:pPr>
    </w:p>
    <w:p w14:paraId="1AE66083" w14:textId="77777777" w:rsidR="005F7C57" w:rsidRPr="001440DD" w:rsidRDefault="005F7C57">
      <w:pPr>
        <w:jc w:val="center"/>
        <w:rPr>
          <w:b/>
          <w:sz w:val="2"/>
          <w:szCs w:val="2"/>
          <w:lang w:val="nl-NL"/>
        </w:rPr>
      </w:pPr>
    </w:p>
    <w:p w14:paraId="13113AEA" w14:textId="77777777" w:rsidR="005F7C57" w:rsidRPr="001440DD" w:rsidRDefault="005F7C57">
      <w:pPr>
        <w:jc w:val="center"/>
        <w:rPr>
          <w:b/>
          <w:sz w:val="2"/>
          <w:szCs w:val="2"/>
          <w:lang w:val="nl-NL"/>
        </w:rPr>
      </w:pPr>
    </w:p>
    <w:p w14:paraId="170DD4C3" w14:textId="77777777" w:rsidR="005F7C57" w:rsidRPr="001440DD" w:rsidRDefault="005F7C57">
      <w:pPr>
        <w:jc w:val="center"/>
        <w:rPr>
          <w:b/>
          <w:sz w:val="2"/>
          <w:szCs w:val="2"/>
          <w:lang w:val="nl-NL"/>
        </w:rPr>
      </w:pPr>
    </w:p>
    <w:p w14:paraId="08A807B2" w14:textId="77777777" w:rsidR="005F7C57" w:rsidRPr="001440DD" w:rsidRDefault="005F7C57">
      <w:pPr>
        <w:jc w:val="center"/>
        <w:rPr>
          <w:b/>
          <w:sz w:val="2"/>
          <w:szCs w:val="2"/>
          <w:lang w:val="nl-NL"/>
        </w:rPr>
      </w:pPr>
    </w:p>
    <w:tbl>
      <w:tblPr>
        <w:tblW w:w="9640" w:type="dxa"/>
        <w:tblInd w:w="-176" w:type="dxa"/>
        <w:tblLook w:val="01E0" w:firstRow="1" w:lastRow="1" w:firstColumn="1" w:lastColumn="1" w:noHBand="0" w:noVBand="0"/>
      </w:tblPr>
      <w:tblGrid>
        <w:gridCol w:w="3403"/>
        <w:gridCol w:w="6237"/>
      </w:tblGrid>
      <w:tr w:rsidR="001440DD" w:rsidRPr="001440DD" w14:paraId="5A0076CD" w14:textId="77777777" w:rsidTr="00BE2FEC">
        <w:tc>
          <w:tcPr>
            <w:tcW w:w="3403" w:type="dxa"/>
          </w:tcPr>
          <w:p w14:paraId="313BFCC0" w14:textId="4221FA7A" w:rsidR="005F7C57" w:rsidRPr="001440DD" w:rsidRDefault="009F43F9" w:rsidP="00BE2FEC">
            <w:pPr>
              <w:tabs>
                <w:tab w:val="left" w:pos="236"/>
              </w:tabs>
              <w:jc w:val="center"/>
              <w:rPr>
                <w:b/>
                <w:bCs/>
                <w:sz w:val="26"/>
                <w:szCs w:val="26"/>
              </w:rPr>
            </w:pPr>
            <w:r w:rsidRPr="001440DD">
              <w:rPr>
                <w:b/>
                <w:bCs/>
                <w:sz w:val="26"/>
                <w:szCs w:val="26"/>
              </w:rPr>
              <w:t xml:space="preserve">HỘI ĐỒNG </w:t>
            </w:r>
            <w:r w:rsidR="00B129DC" w:rsidRPr="001440DD">
              <w:rPr>
                <w:b/>
                <w:bCs/>
                <w:sz w:val="26"/>
                <w:szCs w:val="26"/>
              </w:rPr>
              <w:t>NHÂN DÂN</w:t>
            </w:r>
          </w:p>
          <w:p w14:paraId="655C175B" w14:textId="33FA5E50" w:rsidR="005F7C57" w:rsidRPr="001440DD" w:rsidRDefault="00B129DC" w:rsidP="00AB4180">
            <w:pPr>
              <w:jc w:val="center"/>
              <w:rPr>
                <w:b/>
                <w:bCs/>
                <w:sz w:val="26"/>
                <w:szCs w:val="26"/>
              </w:rPr>
            </w:pPr>
            <w:r w:rsidRPr="001440DD">
              <w:rPr>
                <w:b/>
                <w:bCs/>
                <w:sz w:val="26"/>
                <w:szCs w:val="26"/>
              </w:rPr>
              <w:t xml:space="preserve">TỈNH </w:t>
            </w:r>
            <w:r w:rsidR="00C56CB6" w:rsidRPr="001440DD">
              <w:rPr>
                <w:b/>
                <w:bCs/>
                <w:sz w:val="26"/>
                <w:szCs w:val="26"/>
              </w:rPr>
              <w:t>ĐỒNG THÁP</w:t>
            </w:r>
          </w:p>
        </w:tc>
        <w:tc>
          <w:tcPr>
            <w:tcW w:w="6237" w:type="dxa"/>
          </w:tcPr>
          <w:p w14:paraId="18F8F473" w14:textId="77777777" w:rsidR="005F7C57" w:rsidRPr="001440DD" w:rsidRDefault="00B129DC" w:rsidP="00BE2FEC">
            <w:pPr>
              <w:tabs>
                <w:tab w:val="left" w:pos="5788"/>
              </w:tabs>
              <w:jc w:val="center"/>
              <w:rPr>
                <w:b/>
                <w:bCs/>
                <w:sz w:val="26"/>
                <w:szCs w:val="26"/>
              </w:rPr>
            </w:pPr>
            <w:r w:rsidRPr="001440DD">
              <w:rPr>
                <w:b/>
                <w:bCs/>
                <w:sz w:val="26"/>
                <w:szCs w:val="26"/>
              </w:rPr>
              <w:t>CỘNG HÒA XÃ HỘI CHỦ NGHĨA VIỆT NAM</w:t>
            </w:r>
          </w:p>
          <w:p w14:paraId="21C692F5" w14:textId="7FBB841B" w:rsidR="005F7C57" w:rsidRPr="001440DD" w:rsidRDefault="00AB4180">
            <w:pPr>
              <w:jc w:val="center"/>
              <w:rPr>
                <w:bCs/>
                <w:sz w:val="26"/>
                <w:szCs w:val="26"/>
              </w:rPr>
            </w:pPr>
            <w:r w:rsidRPr="001440DD">
              <w:rPr>
                <w:b/>
                <w:bCs/>
                <w:sz w:val="28"/>
              </w:rPr>
              <w:t xml:space="preserve">Độc lập </w:t>
            </w:r>
            <w:r w:rsidR="00A719F3" w:rsidRPr="001440DD">
              <w:rPr>
                <w:bCs/>
                <w:sz w:val="28"/>
              </w:rPr>
              <w:t>-</w:t>
            </w:r>
            <w:r w:rsidRPr="001440DD">
              <w:rPr>
                <w:b/>
                <w:bCs/>
                <w:sz w:val="28"/>
              </w:rPr>
              <w:t xml:space="preserve"> Tự do </w:t>
            </w:r>
            <w:r w:rsidR="0009248D" w:rsidRPr="001440DD">
              <w:rPr>
                <w:bCs/>
                <w:sz w:val="28"/>
              </w:rPr>
              <w:t>-</w:t>
            </w:r>
            <w:r w:rsidR="00B129DC" w:rsidRPr="001440DD">
              <w:rPr>
                <w:b/>
                <w:bCs/>
                <w:sz w:val="28"/>
              </w:rPr>
              <w:t xml:space="preserve"> Hạnh phúc</w:t>
            </w:r>
          </w:p>
        </w:tc>
      </w:tr>
      <w:tr w:rsidR="001440DD" w:rsidRPr="001440DD" w14:paraId="1ECE504A" w14:textId="77777777" w:rsidTr="00BE2FEC">
        <w:tc>
          <w:tcPr>
            <w:tcW w:w="3403" w:type="dxa"/>
          </w:tcPr>
          <w:p w14:paraId="5EDA8058" w14:textId="77777777" w:rsidR="005F7C57" w:rsidRPr="001440DD" w:rsidRDefault="00B129DC">
            <w:pPr>
              <w:jc w:val="center"/>
              <w:rPr>
                <w:bCs/>
                <w:sz w:val="26"/>
                <w:szCs w:val="26"/>
              </w:rPr>
            </w:pPr>
            <w:r w:rsidRPr="001440DD">
              <w:rPr>
                <w:b/>
                <w:bCs/>
                <w:noProof/>
                <w:sz w:val="26"/>
                <w:szCs w:val="26"/>
              </w:rPr>
              <mc:AlternateContent>
                <mc:Choice Requires="wps">
                  <w:drawing>
                    <wp:anchor distT="0" distB="0" distL="114300" distR="114300" simplePos="0" relativeHeight="251658241" behindDoc="0" locked="0" layoutInCell="1" allowOverlap="1" wp14:anchorId="1E70790C" wp14:editId="0A150683">
                      <wp:simplePos x="0" y="0"/>
                      <wp:positionH relativeFrom="column">
                        <wp:posOffset>638175</wp:posOffset>
                      </wp:positionH>
                      <wp:positionV relativeFrom="paragraph">
                        <wp:posOffset>19685</wp:posOffset>
                      </wp:positionV>
                      <wp:extent cx="622935" cy="0"/>
                      <wp:effectExtent l="0" t="0" r="24765" b="19050"/>
                      <wp:wrapNone/>
                      <wp:docPr id="1" name="Straight Connector 1"/>
                      <wp:cNvGraphicFramePr/>
                      <a:graphic xmlns:a="http://schemas.openxmlformats.org/drawingml/2006/main">
                        <a:graphicData uri="http://schemas.microsoft.com/office/word/2010/wordprocessingShape">
                          <wps:wsp>
                            <wps:cNvCnPr/>
                            <wps:spPr bwMode="auto">
                              <a:xfrm>
                                <a:off x="0" y="0"/>
                                <a:ext cx="622935" cy="0"/>
                              </a:xfrm>
                              <a:prstGeom prst="line">
                                <a:avLst/>
                              </a:prstGeom>
                              <a:noFill/>
                              <a:ln>
                                <a:solidFill>
                                  <a:srgbClr val="000000"/>
                                </a:solidFill>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9A8360B"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50.25pt,1.55pt" to="99.3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"/>
                  </w:pict>
                </mc:Fallback>
              </mc:AlternateContent>
            </w:r>
          </w:p>
        </w:tc>
        <w:tc>
          <w:tcPr>
            <w:tcW w:w="6237" w:type="dxa"/>
          </w:tcPr>
          <w:p w14:paraId="7F7AA30E" w14:textId="77777777" w:rsidR="005F7C57" w:rsidRPr="001440DD" w:rsidRDefault="00B129DC">
            <w:pPr>
              <w:rPr>
                <w:bCs/>
                <w:sz w:val="26"/>
                <w:szCs w:val="26"/>
              </w:rPr>
            </w:pPr>
            <w:r w:rsidRPr="001440DD">
              <w:rPr>
                <w:noProof/>
                <w:sz w:val="26"/>
              </w:rPr>
              <mc:AlternateContent>
                <mc:Choice Requires="wps">
                  <w:drawing>
                    <wp:anchor distT="0" distB="0" distL="114300" distR="114300" simplePos="0" relativeHeight="251658242" behindDoc="0" locked="0" layoutInCell="1" allowOverlap="1" wp14:anchorId="4F368D29" wp14:editId="5DB904BD">
                      <wp:simplePos x="0" y="0"/>
                      <wp:positionH relativeFrom="column">
                        <wp:posOffset>823595</wp:posOffset>
                      </wp:positionH>
                      <wp:positionV relativeFrom="paragraph">
                        <wp:posOffset>22860</wp:posOffset>
                      </wp:positionV>
                      <wp:extent cx="2152650" cy="0"/>
                      <wp:effectExtent l="0" t="0" r="19050" b="19050"/>
                      <wp:wrapNone/>
                      <wp:docPr id="2" name="Straight Connector 2"/>
                      <wp:cNvGraphicFramePr/>
                      <a:graphic xmlns:a="http://schemas.openxmlformats.org/drawingml/2006/main">
                        <a:graphicData uri="http://schemas.microsoft.com/office/word/2010/wordprocessingShape">
                          <wps:wsp>
                            <wps:cNvCnPr/>
                            <wps:spPr bwMode="auto">
                              <a:xfrm>
                                <a:off x="0" y="0"/>
                                <a:ext cx="2152650" cy="0"/>
                              </a:xfrm>
                              <a:prstGeom prst="line">
                                <a:avLst/>
                              </a:prstGeom>
                              <a:noFill/>
                              <a:ln>
                                <a:solidFill>
                                  <a:srgbClr val="000000"/>
                                </a:solidFill>
                              </a:ln>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8A6710A" id="Straight Connector 2"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85pt,1.8pt" to="234.3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"/>
                  </w:pict>
                </mc:Fallback>
              </mc:AlternateContent>
            </w:r>
          </w:p>
        </w:tc>
      </w:tr>
      <w:tr w:rsidR="001440DD" w:rsidRPr="001440DD" w14:paraId="6AA3B10E" w14:textId="77777777" w:rsidTr="00BE2FEC">
        <w:tc>
          <w:tcPr>
            <w:tcW w:w="3403" w:type="dxa"/>
          </w:tcPr>
          <w:p w14:paraId="6BEAF8A1" w14:textId="19915B94" w:rsidR="005F7C57" w:rsidRPr="001440DD" w:rsidRDefault="00B129DC" w:rsidP="00711259">
            <w:pPr>
              <w:jc w:val="center"/>
              <w:rPr>
                <w:bCs/>
                <w:i/>
                <w:sz w:val="26"/>
                <w:szCs w:val="26"/>
              </w:rPr>
            </w:pPr>
            <w:r w:rsidRPr="001440DD">
              <w:rPr>
                <w:bCs/>
                <w:iCs/>
                <w:sz w:val="26"/>
                <w:szCs w:val="26"/>
              </w:rPr>
              <w:t>Số:</w:t>
            </w:r>
            <w:r w:rsidRPr="001440DD">
              <w:rPr>
                <w:bCs/>
                <w:i/>
                <w:sz w:val="26"/>
                <w:szCs w:val="26"/>
              </w:rPr>
              <w:t xml:space="preserve"> </w:t>
            </w:r>
            <w:r w:rsidR="00711259" w:rsidRPr="001440DD">
              <w:rPr>
                <w:bCs/>
                <w:i/>
                <w:sz w:val="26"/>
                <w:szCs w:val="26"/>
              </w:rPr>
              <w:t xml:space="preserve"> </w:t>
            </w:r>
            <w:r w:rsidR="00A8382B" w:rsidRPr="001440DD">
              <w:rPr>
                <w:bCs/>
                <w:i/>
                <w:sz w:val="26"/>
                <w:szCs w:val="26"/>
              </w:rPr>
              <w:t xml:space="preserve">  </w:t>
            </w:r>
            <w:r w:rsidR="00711259" w:rsidRPr="001440DD">
              <w:rPr>
                <w:bCs/>
                <w:i/>
                <w:sz w:val="26"/>
                <w:szCs w:val="26"/>
              </w:rPr>
              <w:t xml:space="preserve"> </w:t>
            </w:r>
            <w:r w:rsidR="0061097D" w:rsidRPr="001440DD">
              <w:rPr>
                <w:bCs/>
                <w:i/>
                <w:sz w:val="26"/>
                <w:szCs w:val="26"/>
              </w:rPr>
              <w:t xml:space="preserve">  </w:t>
            </w:r>
            <w:r w:rsidR="003F3418" w:rsidRPr="001440DD">
              <w:rPr>
                <w:bCs/>
                <w:iCs/>
                <w:sz w:val="26"/>
                <w:szCs w:val="26"/>
              </w:rPr>
              <w:t xml:space="preserve"> </w:t>
            </w:r>
            <w:r w:rsidRPr="001440DD">
              <w:rPr>
                <w:bCs/>
                <w:iCs/>
                <w:sz w:val="26"/>
                <w:szCs w:val="26"/>
              </w:rPr>
              <w:t>/</w:t>
            </w:r>
            <w:r w:rsidR="00BE2FEC" w:rsidRPr="001440DD">
              <w:rPr>
                <w:bCs/>
                <w:iCs/>
                <w:sz w:val="26"/>
                <w:szCs w:val="26"/>
              </w:rPr>
              <w:t>2026</w:t>
            </w:r>
            <w:r w:rsidR="0098266E" w:rsidRPr="001440DD">
              <w:rPr>
                <w:bCs/>
                <w:iCs/>
                <w:sz w:val="26"/>
                <w:szCs w:val="26"/>
              </w:rPr>
              <w:t>/</w:t>
            </w:r>
            <w:r w:rsidR="00A8382B" w:rsidRPr="001440DD">
              <w:rPr>
                <w:sz w:val="28"/>
                <w:szCs w:val="28"/>
              </w:rPr>
              <w:t>NQ-HĐND</w:t>
            </w:r>
          </w:p>
          <w:p w14:paraId="305118D9" w14:textId="72563693" w:rsidR="008D1CCA" w:rsidRPr="001440DD" w:rsidRDefault="008D1CCA" w:rsidP="00711259">
            <w:pPr>
              <w:jc w:val="center"/>
              <w:rPr>
                <w:bCs/>
                <w:i/>
                <w:sz w:val="26"/>
                <w:szCs w:val="26"/>
              </w:rPr>
            </w:pPr>
          </w:p>
        </w:tc>
        <w:tc>
          <w:tcPr>
            <w:tcW w:w="6237" w:type="dxa"/>
          </w:tcPr>
          <w:p w14:paraId="32330716" w14:textId="198F0153" w:rsidR="005F7C57" w:rsidRPr="001440DD" w:rsidRDefault="0031565F" w:rsidP="00D1625F">
            <w:pPr>
              <w:jc w:val="center"/>
              <w:rPr>
                <w:bCs/>
                <w:i/>
                <w:sz w:val="28"/>
                <w:szCs w:val="28"/>
              </w:rPr>
            </w:pPr>
            <w:r w:rsidRPr="001440DD">
              <w:rPr>
                <w:bCs/>
                <w:i/>
                <w:sz w:val="28"/>
                <w:szCs w:val="28"/>
              </w:rPr>
              <w:t>Đồng Tháp</w:t>
            </w:r>
            <w:r w:rsidR="00AB4180" w:rsidRPr="001440DD">
              <w:rPr>
                <w:bCs/>
                <w:i/>
                <w:sz w:val="28"/>
                <w:szCs w:val="28"/>
              </w:rPr>
              <w:t>, ngày</w:t>
            </w:r>
            <w:r w:rsidR="0009248D" w:rsidRPr="001440DD">
              <w:rPr>
                <w:bCs/>
                <w:i/>
                <w:sz w:val="28"/>
                <w:szCs w:val="28"/>
              </w:rPr>
              <w:t xml:space="preserve"> 01</w:t>
            </w:r>
            <w:r w:rsidR="00B129DC" w:rsidRPr="001440DD">
              <w:rPr>
                <w:bCs/>
                <w:i/>
                <w:sz w:val="28"/>
                <w:szCs w:val="28"/>
              </w:rPr>
              <w:t xml:space="preserve"> </w:t>
            </w:r>
            <w:r w:rsidR="003F3418" w:rsidRPr="001440DD">
              <w:rPr>
                <w:bCs/>
                <w:i/>
                <w:sz w:val="28"/>
                <w:szCs w:val="28"/>
              </w:rPr>
              <w:t xml:space="preserve">tháng </w:t>
            </w:r>
            <w:r w:rsidR="0009248D" w:rsidRPr="001440DD">
              <w:rPr>
                <w:bCs/>
                <w:i/>
                <w:sz w:val="28"/>
                <w:szCs w:val="28"/>
              </w:rPr>
              <w:t xml:space="preserve">01 </w:t>
            </w:r>
            <w:r w:rsidR="00B129DC" w:rsidRPr="001440DD">
              <w:rPr>
                <w:bCs/>
                <w:i/>
                <w:sz w:val="28"/>
                <w:szCs w:val="28"/>
              </w:rPr>
              <w:t>năm 20</w:t>
            </w:r>
            <w:r w:rsidR="00711259" w:rsidRPr="001440DD">
              <w:rPr>
                <w:bCs/>
                <w:i/>
                <w:sz w:val="28"/>
                <w:szCs w:val="28"/>
              </w:rPr>
              <w:t>2</w:t>
            </w:r>
            <w:r w:rsidR="0009248D" w:rsidRPr="001440DD">
              <w:rPr>
                <w:bCs/>
                <w:i/>
                <w:sz w:val="28"/>
                <w:szCs w:val="28"/>
              </w:rPr>
              <w:t>6</w:t>
            </w:r>
          </w:p>
        </w:tc>
      </w:tr>
    </w:tbl>
    <w:p w14:paraId="24CC4CAA" w14:textId="77777777" w:rsidR="005F7C57" w:rsidRPr="001440DD" w:rsidRDefault="005F7C57">
      <w:pPr>
        <w:jc w:val="center"/>
        <w:rPr>
          <w:b/>
          <w:sz w:val="2"/>
          <w:szCs w:val="2"/>
          <w:lang w:val="nl-NL"/>
        </w:rPr>
      </w:pPr>
    </w:p>
    <w:p w14:paraId="4CA5E2C9" w14:textId="77777777" w:rsidR="005F7C57" w:rsidRPr="001440DD" w:rsidRDefault="005F7C57">
      <w:pPr>
        <w:jc w:val="center"/>
        <w:rPr>
          <w:b/>
          <w:sz w:val="2"/>
          <w:szCs w:val="2"/>
          <w:lang w:val="nl-NL"/>
        </w:rPr>
      </w:pPr>
    </w:p>
    <w:p w14:paraId="12FA085F" w14:textId="77777777" w:rsidR="005F7C57" w:rsidRPr="001440DD" w:rsidRDefault="005F7C57">
      <w:pPr>
        <w:jc w:val="center"/>
        <w:rPr>
          <w:b/>
          <w:sz w:val="2"/>
          <w:szCs w:val="2"/>
          <w:lang w:val="nl-NL"/>
        </w:rPr>
      </w:pPr>
    </w:p>
    <w:p w14:paraId="1D1FE5B4" w14:textId="77777777" w:rsidR="005F7C57" w:rsidRPr="001440DD" w:rsidRDefault="005F7C57">
      <w:pPr>
        <w:jc w:val="center"/>
        <w:rPr>
          <w:b/>
          <w:sz w:val="2"/>
          <w:szCs w:val="2"/>
          <w:lang w:val="nl-NL"/>
        </w:rPr>
      </w:pPr>
    </w:p>
    <w:p w14:paraId="6BBBDEEA" w14:textId="77777777" w:rsidR="005F7C57" w:rsidRPr="001440DD" w:rsidRDefault="005F7C57">
      <w:pPr>
        <w:jc w:val="center"/>
        <w:rPr>
          <w:b/>
          <w:sz w:val="2"/>
          <w:szCs w:val="2"/>
          <w:lang w:val="nl-NL"/>
        </w:rPr>
      </w:pPr>
    </w:p>
    <w:p w14:paraId="21639D83" w14:textId="77777777" w:rsidR="005F7C57" w:rsidRPr="001440DD" w:rsidRDefault="005F7C57">
      <w:pPr>
        <w:jc w:val="center"/>
        <w:rPr>
          <w:b/>
          <w:sz w:val="2"/>
          <w:szCs w:val="2"/>
          <w:lang w:val="nl-NL"/>
        </w:rPr>
      </w:pPr>
    </w:p>
    <w:p w14:paraId="059E70A7" w14:textId="77777777" w:rsidR="005F7C57" w:rsidRPr="001440DD" w:rsidRDefault="005F7C57">
      <w:pPr>
        <w:jc w:val="center"/>
        <w:rPr>
          <w:b/>
          <w:sz w:val="2"/>
          <w:szCs w:val="2"/>
          <w:lang w:val="nl-NL"/>
        </w:rPr>
      </w:pPr>
    </w:p>
    <w:p w14:paraId="2A5463C7" w14:textId="77777777" w:rsidR="005F7C57" w:rsidRPr="001440DD" w:rsidRDefault="005F7C57">
      <w:pPr>
        <w:jc w:val="center"/>
        <w:rPr>
          <w:b/>
          <w:sz w:val="2"/>
          <w:szCs w:val="2"/>
          <w:lang w:val="nl-NL"/>
        </w:rPr>
      </w:pPr>
    </w:p>
    <w:p w14:paraId="3CE89517" w14:textId="7522B758" w:rsidR="005F7C57" w:rsidRPr="001440DD" w:rsidRDefault="0077589A">
      <w:pPr>
        <w:jc w:val="center"/>
        <w:rPr>
          <w:b/>
          <w:sz w:val="28"/>
          <w:szCs w:val="28"/>
          <w:lang w:val="nl-NL"/>
        </w:rPr>
      </w:pPr>
      <w:r w:rsidRPr="001440DD">
        <w:rPr>
          <w:b/>
          <w:sz w:val="28"/>
          <w:szCs w:val="28"/>
          <w:lang w:val="nl-NL"/>
        </w:rPr>
        <w:t>NGHỊ QUYẾT</w:t>
      </w:r>
    </w:p>
    <w:bookmarkStart w:id="0" w:name="_Hlk202724415"/>
    <w:p w14:paraId="35C6AE0F" w14:textId="77297395" w:rsidR="0077589A" w:rsidRPr="001440DD" w:rsidRDefault="00065DE4" w:rsidP="00D24B75">
      <w:pPr>
        <w:spacing w:before="60" w:after="120"/>
        <w:jc w:val="center"/>
        <w:rPr>
          <w:b/>
          <w:bCs/>
          <w:iCs/>
          <w:sz w:val="28"/>
          <w:szCs w:val="28"/>
          <w:lang w:val="nl-NL"/>
        </w:rPr>
      </w:pPr>
      <w:r w:rsidRPr="001440DD">
        <w:rPr>
          <w:b/>
          <w:noProof/>
          <w:sz w:val="28"/>
        </w:rPr>
        <mc:AlternateContent>
          <mc:Choice Requires="wps">
            <w:drawing>
              <wp:anchor distT="0" distB="0" distL="114300" distR="114300" simplePos="0" relativeHeight="251659266" behindDoc="0" locked="0" layoutInCell="1" allowOverlap="1" wp14:anchorId="0C4404A2" wp14:editId="1188B038">
                <wp:simplePos x="0" y="0"/>
                <wp:positionH relativeFrom="column">
                  <wp:posOffset>1976755</wp:posOffset>
                </wp:positionH>
                <wp:positionV relativeFrom="paragraph">
                  <wp:posOffset>307975</wp:posOffset>
                </wp:positionV>
                <wp:extent cx="18383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1838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4CDA794" id="Straight Connector 3" o:spid="_x0000_s1026" style="position:absolute;z-index:251659266;visibility:visible;mso-wrap-style:square;mso-wrap-distance-left:9pt;mso-wrap-distance-top:0;mso-wrap-distance-right:9pt;mso-wrap-distance-bottom:0;mso-position-horizontal:absolute;mso-position-horizontal-relative:text;mso-position-vertical:absolute;mso-position-vertical-relative:text" from="155.65pt,24.25pt" to="300.4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" strokecolor="black [3040]"/>
            </w:pict>
          </mc:Fallback>
        </mc:AlternateContent>
      </w:r>
      <w:r w:rsidR="00795117" w:rsidRPr="001440DD">
        <w:rPr>
          <w:b/>
          <w:sz w:val="28"/>
        </w:rPr>
        <w:t xml:space="preserve"> </w:t>
      </w:r>
      <w:r w:rsidR="00AD47E6" w:rsidRPr="001440DD">
        <w:rPr>
          <w:b/>
          <w:sz w:val="28"/>
        </w:rPr>
        <w:t>Q</w:t>
      </w:r>
      <w:r w:rsidR="00E20791" w:rsidRPr="001440DD">
        <w:rPr>
          <w:b/>
          <w:sz w:val="28"/>
        </w:rPr>
        <w:t>uy định</w:t>
      </w:r>
      <w:bookmarkEnd w:id="0"/>
      <w:r w:rsidR="00D24B75" w:rsidRPr="001440DD">
        <w:rPr>
          <w:i/>
          <w:position w:val="-1"/>
          <w:sz w:val="28"/>
          <w:szCs w:val="28"/>
        </w:rPr>
        <w:t xml:space="preserve"> </w:t>
      </w:r>
      <w:r w:rsidR="00D24B75" w:rsidRPr="001440DD">
        <w:rPr>
          <w:b/>
          <w:bCs/>
          <w:iCs/>
          <w:position w:val="-1"/>
          <w:sz w:val="28"/>
          <w:szCs w:val="28"/>
        </w:rPr>
        <w:t>Bảng giá đất lần đầu trên địa bàn tỉnh Đồng Tháp</w:t>
      </w:r>
    </w:p>
    <w:p w14:paraId="6BEE9568" w14:textId="77777777" w:rsidR="00AB4180" w:rsidRPr="001440DD" w:rsidRDefault="00AB4180" w:rsidP="001F3072">
      <w:pPr>
        <w:spacing w:before="60" w:after="60" w:line="380" w:lineRule="exact"/>
        <w:ind w:firstLine="720"/>
        <w:jc w:val="both"/>
        <w:rPr>
          <w:i/>
          <w:spacing w:val="-6"/>
          <w:sz w:val="28"/>
          <w:szCs w:val="28"/>
          <w:lang w:val="vi-VN"/>
        </w:rPr>
      </w:pPr>
      <w:bookmarkStart w:id="1" w:name="_Hlk202724452"/>
    </w:p>
    <w:p w14:paraId="0497B72A" w14:textId="731B226C" w:rsidR="0084221E" w:rsidRPr="001440DD" w:rsidRDefault="00B129DC" w:rsidP="009F7243">
      <w:pPr>
        <w:spacing w:before="120" w:after="120" w:line="360" w:lineRule="exact"/>
        <w:ind w:firstLine="720"/>
        <w:jc w:val="both"/>
        <w:rPr>
          <w:i/>
          <w:spacing w:val="-6"/>
          <w:sz w:val="28"/>
          <w:szCs w:val="28"/>
          <w:lang w:val="nl-NL"/>
        </w:rPr>
      </w:pPr>
      <w:r w:rsidRPr="001440DD">
        <w:rPr>
          <w:i/>
          <w:spacing w:val="-6"/>
          <w:sz w:val="28"/>
          <w:szCs w:val="28"/>
          <w:lang w:val="nl-NL"/>
        </w:rPr>
        <w:t>Căn cứ Luật Tổ chức chính quyền địa phương</w:t>
      </w:r>
      <w:r w:rsidR="00DF4E2A" w:rsidRPr="001440DD">
        <w:rPr>
          <w:i/>
          <w:spacing w:val="-6"/>
          <w:sz w:val="28"/>
          <w:szCs w:val="28"/>
          <w:lang w:val="nl-NL"/>
        </w:rPr>
        <w:t xml:space="preserve"> số 72/2025/QH15</w:t>
      </w:r>
      <w:r w:rsidRPr="001440DD">
        <w:rPr>
          <w:i/>
          <w:spacing w:val="-6"/>
          <w:sz w:val="28"/>
          <w:szCs w:val="28"/>
          <w:lang w:val="nl-NL"/>
        </w:rPr>
        <w:t>;</w:t>
      </w:r>
      <w:r w:rsidR="0084221E" w:rsidRPr="001440DD">
        <w:rPr>
          <w:i/>
          <w:spacing w:val="-6"/>
          <w:sz w:val="28"/>
          <w:szCs w:val="28"/>
          <w:lang w:val="nl-NL"/>
        </w:rPr>
        <w:t xml:space="preserve"> </w:t>
      </w:r>
    </w:p>
    <w:p w14:paraId="70B565EF" w14:textId="7B8029BE" w:rsidR="00AB4180" w:rsidRPr="001440DD" w:rsidRDefault="00AB4180" w:rsidP="009F7243">
      <w:pPr>
        <w:spacing w:before="120" w:after="120" w:line="360" w:lineRule="exact"/>
        <w:ind w:firstLine="720"/>
        <w:jc w:val="both"/>
        <w:rPr>
          <w:i/>
          <w:iCs/>
          <w:sz w:val="28"/>
          <w:szCs w:val="28"/>
          <w:lang w:val="vi-VN"/>
        </w:rPr>
      </w:pPr>
      <w:r w:rsidRPr="001440DD">
        <w:rPr>
          <w:i/>
          <w:iCs/>
          <w:sz w:val="28"/>
          <w:szCs w:val="28"/>
          <w:lang w:val="nl-NL"/>
        </w:rPr>
        <w:t>Căn cứ Luật Ban hành văn bản quy phạm pháp luật số 64/2025/QH15 được sửa đổi, bổ sung bởi Luật số 87/2025/QH15;</w:t>
      </w:r>
    </w:p>
    <w:p w14:paraId="25C2CDE9" w14:textId="71501189" w:rsidR="008760FE" w:rsidRPr="001440DD" w:rsidRDefault="008760FE" w:rsidP="009F7243">
      <w:pPr>
        <w:spacing w:before="120" w:after="120" w:line="360" w:lineRule="exact"/>
        <w:ind w:firstLine="720"/>
        <w:jc w:val="both"/>
        <w:rPr>
          <w:i/>
          <w:iCs/>
          <w:sz w:val="28"/>
          <w:szCs w:val="28"/>
          <w:lang w:val="nl-NL"/>
        </w:rPr>
      </w:pPr>
      <w:r w:rsidRPr="001440DD">
        <w:rPr>
          <w:i/>
          <w:iCs/>
          <w:sz w:val="28"/>
          <w:szCs w:val="28"/>
          <w:lang w:val="nl-NL"/>
        </w:rPr>
        <w:t xml:space="preserve">Căn cứ </w:t>
      </w:r>
      <w:bookmarkStart w:id="2" w:name="loai_1_name"/>
      <w:r w:rsidR="00D069BF" w:rsidRPr="001440DD">
        <w:rPr>
          <w:i/>
          <w:iCs/>
          <w:sz w:val="28"/>
          <w:szCs w:val="28"/>
          <w:lang w:val="nl-NL"/>
        </w:rPr>
        <w:t>Luật Đất đai số 31/2024/QH15 được sửa đổi, bổ sung</w:t>
      </w:r>
      <w:r w:rsidR="00BA1E61" w:rsidRPr="001440DD">
        <w:rPr>
          <w:i/>
          <w:iCs/>
          <w:sz w:val="28"/>
          <w:szCs w:val="28"/>
          <w:lang w:val="nl-NL"/>
        </w:rPr>
        <w:t xml:space="preserve"> bởi</w:t>
      </w:r>
      <w:r w:rsidR="00D069BF" w:rsidRPr="001440DD">
        <w:rPr>
          <w:i/>
          <w:iCs/>
          <w:sz w:val="28"/>
          <w:szCs w:val="28"/>
          <w:lang w:val="nl-NL"/>
        </w:rPr>
        <w:t xml:space="preserve"> Luật số 43/2024/QH15, Luật số 47/2024/QH15, Luật số 58/2024/QH15, Luật số 71/2025/QH15, Luật số 84/2025/QH15, Luật số 93/2025/QH15 và Luật số 95/2025/QH15</w:t>
      </w:r>
      <w:bookmarkEnd w:id="2"/>
      <w:r w:rsidRPr="001440DD">
        <w:rPr>
          <w:i/>
          <w:iCs/>
          <w:sz w:val="28"/>
          <w:szCs w:val="28"/>
          <w:lang w:val="nl-NL"/>
        </w:rPr>
        <w:t>;</w:t>
      </w:r>
    </w:p>
    <w:p w14:paraId="3FDB191B" w14:textId="7A8F48D5" w:rsidR="00395A13" w:rsidRPr="001440DD" w:rsidRDefault="00395A13" w:rsidP="00395A13">
      <w:pPr>
        <w:spacing w:before="120" w:after="120" w:line="360" w:lineRule="exact"/>
        <w:ind w:firstLine="720"/>
        <w:jc w:val="both"/>
        <w:rPr>
          <w:i/>
          <w:iCs/>
          <w:spacing w:val="-6"/>
          <w:sz w:val="28"/>
          <w:szCs w:val="28"/>
          <w:lang w:val="nl-NL"/>
        </w:rPr>
      </w:pPr>
      <w:r w:rsidRPr="001440DD">
        <w:rPr>
          <w:i/>
          <w:iCs/>
          <w:spacing w:val="-6"/>
          <w:sz w:val="28"/>
          <w:szCs w:val="28"/>
          <w:lang w:val="nl-NL"/>
        </w:rPr>
        <w:t xml:space="preserve">Căn cứ Nghị quyết số 254/2025/QH15 </w:t>
      </w:r>
      <w:r w:rsidRPr="001440DD">
        <w:rPr>
          <w:i/>
          <w:iCs/>
          <w:spacing w:val="-6"/>
          <w:sz w:val="28"/>
          <w:szCs w:val="28"/>
          <w:lang w:val="vi-VN"/>
        </w:rPr>
        <w:t xml:space="preserve">của Quốc hội </w:t>
      </w:r>
      <w:r w:rsidRPr="001440DD">
        <w:rPr>
          <w:i/>
          <w:iCs/>
          <w:spacing w:val="-6"/>
          <w:sz w:val="28"/>
          <w:szCs w:val="28"/>
          <w:lang w:val="nl-NL"/>
        </w:rPr>
        <w:t>quy định một số cơ chế, chính sách tháo gỡ khó khăn, vướng mắc trong tổ chức thi hành Luật Đất đai;</w:t>
      </w:r>
    </w:p>
    <w:p w14:paraId="58A073F0" w14:textId="1443841D" w:rsidR="00395A13" w:rsidRPr="001440DD" w:rsidRDefault="00395A13" w:rsidP="00395A13">
      <w:pPr>
        <w:spacing w:before="120" w:after="120" w:line="360" w:lineRule="exact"/>
        <w:ind w:firstLine="720"/>
        <w:jc w:val="both"/>
        <w:rPr>
          <w:i/>
          <w:iCs/>
          <w:sz w:val="28"/>
          <w:szCs w:val="28"/>
        </w:rPr>
      </w:pPr>
      <w:r w:rsidRPr="001440DD">
        <w:rPr>
          <w:i/>
          <w:sz w:val="28"/>
          <w:szCs w:val="28"/>
        </w:rPr>
        <w:t>Căn cứ Nghị định số 71/2024/NĐ-CP của Chính phủ quy định về giá đất được sửa đổi, bổ sung bởi Nghị định số 226/2025/NĐ-CP;</w:t>
      </w:r>
    </w:p>
    <w:p w14:paraId="19E1DDEA" w14:textId="77777777" w:rsidR="00F64CBA" w:rsidRPr="001440DD" w:rsidRDefault="008760FE" w:rsidP="009F7243">
      <w:pPr>
        <w:spacing w:before="120" w:after="120" w:line="360" w:lineRule="exact"/>
        <w:ind w:firstLine="720"/>
        <w:jc w:val="both"/>
        <w:rPr>
          <w:i/>
          <w:iCs/>
          <w:sz w:val="28"/>
          <w:szCs w:val="28"/>
        </w:rPr>
      </w:pPr>
      <w:r w:rsidRPr="001440DD">
        <w:rPr>
          <w:i/>
          <w:iCs/>
          <w:sz w:val="28"/>
          <w:szCs w:val="28"/>
          <w:lang w:val="nl-NL"/>
        </w:rPr>
        <w:t>Căn cứ Nghị định số 102/2024/NĐ-CP của Chính phủ quy định chi tiết thi hà</w:t>
      </w:r>
      <w:r w:rsidR="000A03D4" w:rsidRPr="001440DD">
        <w:rPr>
          <w:i/>
          <w:iCs/>
          <w:sz w:val="28"/>
          <w:szCs w:val="28"/>
          <w:lang w:val="nl-NL"/>
        </w:rPr>
        <w:t>nh một số điều của Luật Đất đai</w:t>
      </w:r>
      <w:r w:rsidR="000A03D4" w:rsidRPr="001440DD">
        <w:rPr>
          <w:i/>
          <w:iCs/>
          <w:sz w:val="28"/>
          <w:szCs w:val="28"/>
          <w:lang w:val="vi-VN"/>
        </w:rPr>
        <w:t xml:space="preserve"> được sửa đổi, bổ sung bởi Nghị định số 226/2025/NĐ-CP;</w:t>
      </w:r>
    </w:p>
    <w:p w14:paraId="4742D5DF" w14:textId="75E4766F" w:rsidR="008760FE" w:rsidRPr="001440DD" w:rsidRDefault="008760FE" w:rsidP="009F7243">
      <w:pPr>
        <w:spacing w:before="120" w:after="120" w:line="360" w:lineRule="exact"/>
        <w:ind w:firstLine="720"/>
        <w:jc w:val="both"/>
        <w:rPr>
          <w:i/>
          <w:iCs/>
          <w:sz w:val="28"/>
          <w:szCs w:val="28"/>
          <w:lang w:val="vi-VN"/>
        </w:rPr>
      </w:pPr>
      <w:r w:rsidRPr="001440DD">
        <w:rPr>
          <w:i/>
          <w:iCs/>
          <w:sz w:val="28"/>
          <w:szCs w:val="28"/>
        </w:rPr>
        <w:t>Căn cứ Nghị định 151/2025/NĐ-CP của Chính phủ quy định về phân định thẩm quyền của chính quyền địa phương 02 cấp, phân quyền, phân cấp trong lĩnh vực đất đai</w:t>
      </w:r>
      <w:r w:rsidR="00A20B69" w:rsidRPr="001440DD">
        <w:rPr>
          <w:i/>
          <w:iCs/>
          <w:sz w:val="28"/>
          <w:szCs w:val="28"/>
          <w:lang w:val="vi-VN"/>
        </w:rPr>
        <w:t xml:space="preserve"> được sửa đổi, bổ sung bởi Nghị định số 226/2025/NĐ-CP;</w:t>
      </w:r>
    </w:p>
    <w:p w14:paraId="1C605354" w14:textId="004B22EB" w:rsidR="0004421F" w:rsidRPr="001440DD" w:rsidRDefault="0004421F" w:rsidP="009F7243">
      <w:pPr>
        <w:spacing w:before="120" w:after="120" w:line="360" w:lineRule="exact"/>
        <w:ind w:firstLine="720"/>
        <w:jc w:val="both"/>
        <w:rPr>
          <w:i/>
          <w:iCs/>
          <w:sz w:val="28"/>
          <w:szCs w:val="28"/>
        </w:rPr>
      </w:pPr>
      <w:r w:rsidRPr="001440DD">
        <w:rPr>
          <w:i/>
          <w:iCs/>
          <w:sz w:val="28"/>
          <w:szCs w:val="28"/>
        </w:rPr>
        <w:t xml:space="preserve">Căn cứ Nghị định 226/2025/NĐ-CP của Chính phủ </w:t>
      </w:r>
      <w:r w:rsidR="004D0F0B" w:rsidRPr="001440DD">
        <w:rPr>
          <w:i/>
          <w:iCs/>
          <w:sz w:val="28"/>
          <w:szCs w:val="28"/>
        </w:rPr>
        <w:t>s</w:t>
      </w:r>
      <w:r w:rsidRPr="001440DD">
        <w:rPr>
          <w:i/>
          <w:iCs/>
          <w:sz w:val="28"/>
          <w:szCs w:val="28"/>
        </w:rPr>
        <w:t xml:space="preserve">ửa đổi, bổ sung một số điều của các nghị định quy định chi tiết thi hành Luật Đất </w:t>
      </w:r>
      <w:proofErr w:type="gramStart"/>
      <w:r w:rsidRPr="001440DD">
        <w:rPr>
          <w:i/>
          <w:iCs/>
          <w:sz w:val="28"/>
          <w:szCs w:val="28"/>
        </w:rPr>
        <w:t>đai</w:t>
      </w:r>
      <w:proofErr w:type="gramEnd"/>
      <w:r w:rsidRPr="001440DD">
        <w:rPr>
          <w:i/>
          <w:iCs/>
          <w:sz w:val="28"/>
          <w:szCs w:val="28"/>
        </w:rPr>
        <w:t>;</w:t>
      </w:r>
    </w:p>
    <w:p w14:paraId="493589E7" w14:textId="5A25DEA7" w:rsidR="00BE2FEC" w:rsidRPr="001440DD" w:rsidRDefault="00BE2FEC" w:rsidP="00BE2FEC">
      <w:pPr>
        <w:spacing w:before="120" w:after="120" w:line="360" w:lineRule="exact"/>
        <w:ind w:firstLine="720"/>
        <w:jc w:val="both"/>
        <w:rPr>
          <w:i/>
          <w:iCs/>
          <w:sz w:val="28"/>
          <w:szCs w:val="28"/>
          <w:lang w:val="nl-NL"/>
        </w:rPr>
      </w:pPr>
      <w:r w:rsidRPr="001440DD">
        <w:rPr>
          <w:i/>
          <w:iCs/>
          <w:sz w:val="28"/>
          <w:szCs w:val="28"/>
        </w:rPr>
        <w:t>Căn cứ Nghị định số </w:t>
      </w:r>
      <w:hyperlink r:id="rId9" w:tgtFrame="_blank" w:history="1">
        <w:r w:rsidRPr="001440DD">
          <w:rPr>
            <w:rStyle w:val="Hyperlink"/>
            <w:i/>
            <w:iCs/>
            <w:color w:val="auto"/>
            <w:sz w:val="28"/>
            <w:szCs w:val="28"/>
            <w:u w:val="none"/>
          </w:rPr>
          <w:t>78/2025/NĐ-CP</w:t>
        </w:r>
      </w:hyperlink>
      <w:r w:rsidRPr="001440DD">
        <w:rPr>
          <w:i/>
          <w:iCs/>
          <w:sz w:val="28"/>
          <w:szCs w:val="28"/>
        </w:rPr>
        <w:t> của Chính phủ quy định chi tiết một số điều và biện pháp để tổ chức, hướng dẫn thi hành Luật Ban hành văn bản quy phạm pháp luật được sửa đổi, bổ sung bởi Nghị định số </w:t>
      </w:r>
      <w:hyperlink r:id="rId10" w:tgtFrame="_blank" w:history="1">
        <w:r w:rsidRPr="001440DD">
          <w:rPr>
            <w:rStyle w:val="Hyperlink"/>
            <w:i/>
            <w:iCs/>
            <w:color w:val="auto"/>
            <w:sz w:val="28"/>
            <w:szCs w:val="28"/>
            <w:u w:val="none"/>
          </w:rPr>
          <w:t>187/2025/NĐ-CP;</w:t>
        </w:r>
      </w:hyperlink>
    </w:p>
    <w:bookmarkEnd w:id="1"/>
    <w:p w14:paraId="42F0AC69" w14:textId="48065DC7" w:rsidR="00FB1C56" w:rsidRPr="001440DD" w:rsidRDefault="000A03D4" w:rsidP="009F7243">
      <w:pPr>
        <w:spacing w:before="120" w:after="120" w:line="360" w:lineRule="exact"/>
        <w:ind w:firstLine="720"/>
        <w:jc w:val="both"/>
        <w:rPr>
          <w:i/>
          <w:iCs/>
          <w:spacing w:val="-4"/>
          <w:sz w:val="28"/>
          <w:szCs w:val="28"/>
        </w:rPr>
      </w:pPr>
      <w:r w:rsidRPr="001440DD">
        <w:rPr>
          <w:i/>
          <w:iCs/>
          <w:spacing w:val="-4"/>
          <w:sz w:val="28"/>
          <w:szCs w:val="28"/>
        </w:rPr>
        <w:t>Xét Tờ trình số</w:t>
      </w:r>
      <w:r w:rsidRPr="001440DD">
        <w:rPr>
          <w:i/>
          <w:iCs/>
          <w:spacing w:val="-4"/>
          <w:sz w:val="28"/>
          <w:szCs w:val="28"/>
          <w:lang w:val="vi-VN"/>
        </w:rPr>
        <w:t xml:space="preserve"> 777</w:t>
      </w:r>
      <w:r w:rsidRPr="001440DD">
        <w:rPr>
          <w:i/>
          <w:iCs/>
          <w:spacing w:val="-4"/>
          <w:sz w:val="28"/>
          <w:szCs w:val="28"/>
        </w:rPr>
        <w:t>/TTr-UBND ngày</w:t>
      </w:r>
      <w:r w:rsidRPr="001440DD">
        <w:rPr>
          <w:i/>
          <w:iCs/>
          <w:spacing w:val="-4"/>
          <w:sz w:val="28"/>
          <w:szCs w:val="28"/>
          <w:lang w:val="vi-VN"/>
        </w:rPr>
        <w:t xml:space="preserve"> 25</w:t>
      </w:r>
      <w:r w:rsidR="00395A13" w:rsidRPr="001440DD">
        <w:rPr>
          <w:i/>
          <w:iCs/>
          <w:spacing w:val="-4"/>
          <w:sz w:val="28"/>
          <w:szCs w:val="28"/>
        </w:rPr>
        <w:t xml:space="preserve"> tháng </w:t>
      </w:r>
      <w:r w:rsidRPr="001440DD">
        <w:rPr>
          <w:i/>
          <w:iCs/>
          <w:spacing w:val="-4"/>
          <w:sz w:val="28"/>
          <w:szCs w:val="28"/>
        </w:rPr>
        <w:t>1</w:t>
      </w:r>
      <w:r w:rsidRPr="001440DD">
        <w:rPr>
          <w:i/>
          <w:iCs/>
          <w:spacing w:val="-4"/>
          <w:sz w:val="28"/>
          <w:szCs w:val="28"/>
          <w:lang w:val="vi-VN"/>
        </w:rPr>
        <w:t>2</w:t>
      </w:r>
      <w:r w:rsidR="00395A13" w:rsidRPr="001440DD">
        <w:rPr>
          <w:i/>
          <w:iCs/>
          <w:spacing w:val="-4"/>
          <w:sz w:val="28"/>
          <w:szCs w:val="28"/>
        </w:rPr>
        <w:t xml:space="preserve"> năm </w:t>
      </w:r>
      <w:r w:rsidR="00FB1C56" w:rsidRPr="001440DD">
        <w:rPr>
          <w:i/>
          <w:iCs/>
          <w:spacing w:val="-4"/>
          <w:sz w:val="28"/>
          <w:szCs w:val="28"/>
        </w:rPr>
        <w:t xml:space="preserve">2025 của Ủy ban nhân dân tỉnh về việc </w:t>
      </w:r>
      <w:r w:rsidRPr="001440DD">
        <w:rPr>
          <w:i/>
          <w:iCs/>
          <w:spacing w:val="-4"/>
          <w:sz w:val="28"/>
          <w:szCs w:val="28"/>
          <w:lang w:val="vi-VN"/>
        </w:rPr>
        <w:t xml:space="preserve">đề nghị Hội đồng nhân dân tỉnh </w:t>
      </w:r>
      <w:r w:rsidR="00FB1C56" w:rsidRPr="001440DD">
        <w:rPr>
          <w:i/>
          <w:iCs/>
          <w:spacing w:val="-4"/>
          <w:sz w:val="28"/>
          <w:szCs w:val="28"/>
        </w:rPr>
        <w:t xml:space="preserve">ban hành </w:t>
      </w:r>
      <w:r w:rsidR="00DD10D2" w:rsidRPr="001440DD">
        <w:rPr>
          <w:i/>
          <w:iCs/>
          <w:spacing w:val="-4"/>
          <w:sz w:val="28"/>
          <w:szCs w:val="28"/>
        </w:rPr>
        <w:t xml:space="preserve">Nghị quyết </w:t>
      </w:r>
      <w:r w:rsidR="00F239BE" w:rsidRPr="001440DD">
        <w:rPr>
          <w:i/>
          <w:iCs/>
          <w:spacing w:val="-4"/>
          <w:sz w:val="28"/>
          <w:szCs w:val="28"/>
        </w:rPr>
        <w:t>quy định</w:t>
      </w:r>
      <w:r w:rsidR="0004495F" w:rsidRPr="001440DD">
        <w:rPr>
          <w:i/>
          <w:iCs/>
          <w:spacing w:val="-4"/>
          <w:sz w:val="28"/>
          <w:szCs w:val="28"/>
        </w:rPr>
        <w:t xml:space="preserve"> </w:t>
      </w:r>
      <w:r w:rsidR="00B93C76" w:rsidRPr="001440DD">
        <w:rPr>
          <w:i/>
          <w:spacing w:val="-4"/>
          <w:sz w:val="28"/>
          <w:szCs w:val="28"/>
        </w:rPr>
        <w:t>Bảng giá đất lần đầu trên địa bàn tỉnh Đồng Tháp để áp dụng từ</w:t>
      </w:r>
      <w:r w:rsidR="00A20B69" w:rsidRPr="001440DD">
        <w:rPr>
          <w:i/>
          <w:spacing w:val="-4"/>
          <w:sz w:val="28"/>
          <w:szCs w:val="28"/>
        </w:rPr>
        <w:t xml:space="preserve"> ngày 01</w:t>
      </w:r>
      <w:r w:rsidR="00A20B69" w:rsidRPr="001440DD">
        <w:rPr>
          <w:i/>
          <w:spacing w:val="-4"/>
          <w:sz w:val="28"/>
          <w:szCs w:val="28"/>
          <w:lang w:val="vi-VN"/>
        </w:rPr>
        <w:t xml:space="preserve"> tháng </w:t>
      </w:r>
      <w:r w:rsidR="00A20B69" w:rsidRPr="001440DD">
        <w:rPr>
          <w:i/>
          <w:spacing w:val="-4"/>
          <w:sz w:val="28"/>
          <w:szCs w:val="28"/>
        </w:rPr>
        <w:t>01</w:t>
      </w:r>
      <w:r w:rsidR="00591BF4" w:rsidRPr="001440DD">
        <w:rPr>
          <w:i/>
          <w:spacing w:val="-4"/>
          <w:sz w:val="28"/>
          <w:szCs w:val="28"/>
          <w:lang w:val="vi-VN"/>
        </w:rPr>
        <w:t xml:space="preserve"> </w:t>
      </w:r>
      <w:r w:rsidR="00591BF4" w:rsidRPr="001440DD">
        <w:rPr>
          <w:i/>
          <w:spacing w:val="-4"/>
          <w:sz w:val="28"/>
          <w:szCs w:val="28"/>
        </w:rPr>
        <w:t xml:space="preserve">năm </w:t>
      </w:r>
      <w:r w:rsidR="00B93C76" w:rsidRPr="001440DD">
        <w:rPr>
          <w:i/>
          <w:spacing w:val="-4"/>
          <w:sz w:val="28"/>
          <w:szCs w:val="28"/>
        </w:rPr>
        <w:t>2026</w:t>
      </w:r>
      <w:r w:rsidR="00FB1C56" w:rsidRPr="001440DD">
        <w:rPr>
          <w:i/>
          <w:iCs/>
          <w:spacing w:val="-4"/>
          <w:sz w:val="28"/>
          <w:szCs w:val="28"/>
        </w:rPr>
        <w:t xml:space="preserve">; Báo cáo thẩm tra </w:t>
      </w:r>
      <w:r w:rsidRPr="001440DD">
        <w:rPr>
          <w:i/>
          <w:iCs/>
          <w:spacing w:val="-4"/>
          <w:sz w:val="28"/>
          <w:szCs w:val="28"/>
          <w:lang w:val="vi-VN"/>
        </w:rPr>
        <w:t xml:space="preserve">số 639/BC-HĐND </w:t>
      </w:r>
      <w:r w:rsidR="00395A13" w:rsidRPr="001440DD">
        <w:rPr>
          <w:i/>
          <w:iCs/>
          <w:spacing w:val="-4"/>
          <w:sz w:val="28"/>
          <w:szCs w:val="28"/>
        </w:rPr>
        <w:t xml:space="preserve">ngày 30 tháng 12 năm 2025 </w:t>
      </w:r>
      <w:r w:rsidR="00065DE4" w:rsidRPr="001440DD">
        <w:rPr>
          <w:i/>
          <w:iCs/>
          <w:spacing w:val="-4"/>
          <w:sz w:val="28"/>
          <w:szCs w:val="28"/>
        </w:rPr>
        <w:t xml:space="preserve">của Ban Kinh tế - </w:t>
      </w:r>
      <w:r w:rsidR="00FB1C56" w:rsidRPr="001440DD">
        <w:rPr>
          <w:i/>
          <w:iCs/>
          <w:spacing w:val="-4"/>
          <w:sz w:val="28"/>
          <w:szCs w:val="28"/>
        </w:rPr>
        <w:t>Ngân sách Hội đồng nhân dân tỉnh</w:t>
      </w:r>
      <w:r w:rsidR="005F11FC" w:rsidRPr="001440DD">
        <w:rPr>
          <w:i/>
          <w:iCs/>
          <w:spacing w:val="-4"/>
          <w:sz w:val="28"/>
          <w:szCs w:val="28"/>
        </w:rPr>
        <w:t>;</w:t>
      </w:r>
      <w:r w:rsidR="00FB1C56" w:rsidRPr="001440DD">
        <w:rPr>
          <w:i/>
          <w:iCs/>
          <w:spacing w:val="-4"/>
          <w:sz w:val="28"/>
          <w:szCs w:val="28"/>
        </w:rPr>
        <w:t xml:space="preserve"> ý kiến thảo luận của</w:t>
      </w:r>
      <w:r w:rsidRPr="001440DD">
        <w:rPr>
          <w:i/>
          <w:iCs/>
          <w:spacing w:val="-4"/>
          <w:sz w:val="28"/>
          <w:szCs w:val="28"/>
        </w:rPr>
        <w:t xml:space="preserve"> đại biểu Hội đồng nhân dân</w:t>
      </w:r>
      <w:r w:rsidR="00FB1C56" w:rsidRPr="001440DD">
        <w:rPr>
          <w:i/>
          <w:iCs/>
          <w:spacing w:val="-4"/>
          <w:sz w:val="28"/>
          <w:szCs w:val="28"/>
        </w:rPr>
        <w:t xml:space="preserve"> tại kỳ họp</w:t>
      </w:r>
      <w:r w:rsidR="005F11FC" w:rsidRPr="001440DD">
        <w:rPr>
          <w:i/>
          <w:iCs/>
          <w:spacing w:val="-4"/>
          <w:sz w:val="28"/>
          <w:szCs w:val="28"/>
        </w:rPr>
        <w:t>;</w:t>
      </w:r>
    </w:p>
    <w:p w14:paraId="1FCCA9E0" w14:textId="6EAADB64" w:rsidR="00F83672" w:rsidRPr="001440DD" w:rsidRDefault="00591BF4" w:rsidP="009F7243">
      <w:pPr>
        <w:spacing w:before="120" w:after="120" w:line="360" w:lineRule="exact"/>
        <w:ind w:firstLine="720"/>
        <w:jc w:val="both"/>
        <w:rPr>
          <w:i/>
          <w:iCs/>
          <w:sz w:val="28"/>
          <w:szCs w:val="28"/>
        </w:rPr>
      </w:pPr>
      <w:r w:rsidRPr="001440DD">
        <w:rPr>
          <w:i/>
          <w:iCs/>
          <w:sz w:val="28"/>
          <w:szCs w:val="28"/>
        </w:rPr>
        <w:lastRenderedPageBreak/>
        <w:t xml:space="preserve">Hội đồng nhân dân </w:t>
      </w:r>
      <w:r w:rsidR="00F83672" w:rsidRPr="001440DD">
        <w:rPr>
          <w:i/>
          <w:iCs/>
          <w:sz w:val="28"/>
          <w:szCs w:val="28"/>
        </w:rPr>
        <w:t xml:space="preserve">ban hành Nghị quyết </w:t>
      </w:r>
      <w:r w:rsidR="0019516D" w:rsidRPr="001440DD">
        <w:rPr>
          <w:i/>
          <w:iCs/>
          <w:sz w:val="28"/>
          <w:szCs w:val="28"/>
        </w:rPr>
        <w:t>quy định</w:t>
      </w:r>
      <w:r w:rsidR="00250617" w:rsidRPr="001440DD">
        <w:rPr>
          <w:i/>
          <w:iCs/>
          <w:sz w:val="28"/>
          <w:szCs w:val="28"/>
        </w:rPr>
        <w:t xml:space="preserve"> </w:t>
      </w:r>
      <w:r w:rsidR="00BA77B0" w:rsidRPr="001440DD">
        <w:rPr>
          <w:i/>
          <w:sz w:val="28"/>
          <w:szCs w:val="28"/>
        </w:rPr>
        <w:t>Bảng giá đất lần đầu trên địa bàn tỉnh Đồng Tháp</w:t>
      </w:r>
      <w:r w:rsidR="00F83672" w:rsidRPr="001440DD">
        <w:rPr>
          <w:i/>
          <w:iCs/>
          <w:sz w:val="28"/>
          <w:szCs w:val="28"/>
        </w:rPr>
        <w:t>.</w:t>
      </w:r>
    </w:p>
    <w:p w14:paraId="20E9EA48" w14:textId="77777777" w:rsidR="001A26A4" w:rsidRPr="001440DD" w:rsidRDefault="001A26A4" w:rsidP="009F7243">
      <w:pPr>
        <w:spacing w:before="120" w:after="120" w:line="360" w:lineRule="exact"/>
        <w:ind w:firstLine="720"/>
        <w:jc w:val="both"/>
        <w:rPr>
          <w:sz w:val="28"/>
          <w:szCs w:val="28"/>
        </w:rPr>
      </w:pPr>
      <w:proofErr w:type="gramStart"/>
      <w:r w:rsidRPr="001440DD">
        <w:rPr>
          <w:b/>
          <w:bCs/>
          <w:sz w:val="28"/>
          <w:szCs w:val="28"/>
        </w:rPr>
        <w:t>Điều 1.</w:t>
      </w:r>
      <w:proofErr w:type="gramEnd"/>
      <w:r w:rsidRPr="001440DD">
        <w:rPr>
          <w:b/>
          <w:bCs/>
          <w:sz w:val="28"/>
          <w:szCs w:val="28"/>
        </w:rPr>
        <w:t xml:space="preserve"> Phạm </w:t>
      </w:r>
      <w:proofErr w:type="gramStart"/>
      <w:r w:rsidRPr="001440DD">
        <w:rPr>
          <w:b/>
          <w:bCs/>
          <w:sz w:val="28"/>
          <w:szCs w:val="28"/>
        </w:rPr>
        <w:t>vi</w:t>
      </w:r>
      <w:proofErr w:type="gramEnd"/>
      <w:r w:rsidRPr="001440DD">
        <w:rPr>
          <w:b/>
          <w:bCs/>
          <w:sz w:val="28"/>
          <w:szCs w:val="28"/>
          <w:lang w:val="vi-VN"/>
        </w:rPr>
        <w:t xml:space="preserve"> điều chỉnh</w:t>
      </w:r>
      <w:r w:rsidRPr="001440DD">
        <w:rPr>
          <w:b/>
          <w:bCs/>
          <w:sz w:val="28"/>
          <w:szCs w:val="28"/>
        </w:rPr>
        <w:t xml:space="preserve"> và đối tượng áp dụng</w:t>
      </w:r>
    </w:p>
    <w:p w14:paraId="48CD7D29" w14:textId="77777777" w:rsidR="001A26A4" w:rsidRPr="001440DD" w:rsidRDefault="001A26A4" w:rsidP="009F7243">
      <w:pPr>
        <w:spacing w:before="120" w:after="120" w:line="360" w:lineRule="exact"/>
        <w:ind w:firstLine="720"/>
        <w:jc w:val="both"/>
        <w:rPr>
          <w:sz w:val="28"/>
          <w:szCs w:val="28"/>
        </w:rPr>
      </w:pPr>
      <w:r w:rsidRPr="001440DD">
        <w:rPr>
          <w:sz w:val="28"/>
          <w:szCs w:val="28"/>
        </w:rPr>
        <w:t xml:space="preserve">1. Phạm </w:t>
      </w:r>
      <w:proofErr w:type="gramStart"/>
      <w:r w:rsidRPr="001440DD">
        <w:rPr>
          <w:sz w:val="28"/>
          <w:szCs w:val="28"/>
        </w:rPr>
        <w:t>vi</w:t>
      </w:r>
      <w:proofErr w:type="gramEnd"/>
      <w:r w:rsidRPr="001440DD">
        <w:rPr>
          <w:sz w:val="28"/>
          <w:szCs w:val="28"/>
        </w:rPr>
        <w:t xml:space="preserve"> điều chỉnh</w:t>
      </w:r>
    </w:p>
    <w:p w14:paraId="6E7A7A27" w14:textId="580EC33A" w:rsidR="008F7F2E" w:rsidRPr="001440DD" w:rsidRDefault="00065DE4" w:rsidP="009F7243">
      <w:pPr>
        <w:spacing w:before="120" w:after="120" w:line="360" w:lineRule="exact"/>
        <w:ind w:firstLine="720"/>
        <w:jc w:val="both"/>
        <w:rPr>
          <w:sz w:val="28"/>
          <w:szCs w:val="28"/>
        </w:rPr>
      </w:pPr>
      <w:r w:rsidRPr="001440DD">
        <w:rPr>
          <w:sz w:val="28"/>
          <w:szCs w:val="28"/>
        </w:rPr>
        <w:t>Quy định B</w:t>
      </w:r>
      <w:r w:rsidR="008F7F2E" w:rsidRPr="001440DD">
        <w:rPr>
          <w:sz w:val="28"/>
          <w:szCs w:val="28"/>
        </w:rPr>
        <w:t xml:space="preserve">ảng giá đất; tiêu chí để xác định vị trí đối với từng loại </w:t>
      </w:r>
      <w:r w:rsidRPr="001440DD">
        <w:rPr>
          <w:sz w:val="28"/>
          <w:szCs w:val="28"/>
        </w:rPr>
        <w:t>đất, số lượng vị trí đất trong B</w:t>
      </w:r>
      <w:r w:rsidR="008F7F2E" w:rsidRPr="001440DD">
        <w:rPr>
          <w:sz w:val="28"/>
          <w:szCs w:val="28"/>
        </w:rPr>
        <w:t>ảng giá đất trên địa bàn tỉnh Đồng Tháp theo quy định tại khoản 3 Điều 159 Luật Đất đai số 31/2024/QH15; khoản 5 Điều 14, khoản 2 Điều 20 Nghị định số 71/2024/NĐ-CP quy định về giá đất được sửa đổi, bổ sung bởi Nghị định số 226/2025/NĐ-CP.</w:t>
      </w:r>
    </w:p>
    <w:p w14:paraId="6332B6AD" w14:textId="4C175F38" w:rsidR="001A26A4" w:rsidRPr="001440DD" w:rsidRDefault="001A26A4" w:rsidP="009F7243">
      <w:pPr>
        <w:spacing w:before="120" w:after="120" w:line="360" w:lineRule="exact"/>
        <w:ind w:firstLine="720"/>
        <w:jc w:val="both"/>
        <w:rPr>
          <w:sz w:val="28"/>
          <w:szCs w:val="28"/>
        </w:rPr>
      </w:pPr>
      <w:r w:rsidRPr="001440DD">
        <w:rPr>
          <w:sz w:val="28"/>
          <w:szCs w:val="28"/>
        </w:rPr>
        <w:t xml:space="preserve">Bảng giá đất được áp dụng cho các trường hợp theo quy định tại </w:t>
      </w:r>
      <w:r w:rsidR="00F34732" w:rsidRPr="001440DD">
        <w:rPr>
          <w:sz w:val="28"/>
          <w:szCs w:val="28"/>
        </w:rPr>
        <w:t>k</w:t>
      </w:r>
      <w:r w:rsidR="00896FBD" w:rsidRPr="001440DD">
        <w:rPr>
          <w:sz w:val="28"/>
          <w:szCs w:val="28"/>
        </w:rPr>
        <w:t>hoản 3 Điều 111</w:t>
      </w:r>
      <w:r w:rsidR="00896FBD" w:rsidRPr="001440DD">
        <w:rPr>
          <w:sz w:val="28"/>
          <w:szCs w:val="28"/>
          <w:lang w:val="vi-VN"/>
        </w:rPr>
        <w:t>,</w:t>
      </w:r>
      <w:r w:rsidRPr="001440DD">
        <w:rPr>
          <w:sz w:val="28"/>
          <w:szCs w:val="28"/>
        </w:rPr>
        <w:t xml:space="preserve"> khoản 1 Điều 159 Luật </w:t>
      </w:r>
      <w:r w:rsidR="00F34732" w:rsidRPr="001440DD">
        <w:rPr>
          <w:sz w:val="28"/>
          <w:szCs w:val="28"/>
        </w:rPr>
        <w:t xml:space="preserve">số 31/2024/QH15 </w:t>
      </w:r>
      <w:r w:rsidRPr="001440DD">
        <w:rPr>
          <w:sz w:val="28"/>
          <w:szCs w:val="28"/>
        </w:rPr>
        <w:t>và khoản 1 Điều 7 Nghị quyết số 254/2025/QH15</w:t>
      </w:r>
      <w:r w:rsidR="00896FBD" w:rsidRPr="001440DD">
        <w:rPr>
          <w:sz w:val="28"/>
          <w:szCs w:val="28"/>
          <w:lang w:val="vi-VN"/>
        </w:rPr>
        <w:t xml:space="preserve"> </w:t>
      </w:r>
      <w:r w:rsidR="00896FBD" w:rsidRPr="001440DD">
        <w:rPr>
          <w:iCs/>
          <w:spacing w:val="-6"/>
          <w:sz w:val="28"/>
          <w:szCs w:val="28"/>
          <w:lang w:val="nl-NL"/>
        </w:rPr>
        <w:t>quy định một số cơ chế, chính sách tháo gỡ khó khăn, vướng mắc trong tổ chức thi hành Luật Đất đai</w:t>
      </w:r>
      <w:r w:rsidRPr="001440DD">
        <w:rPr>
          <w:sz w:val="28"/>
          <w:szCs w:val="28"/>
        </w:rPr>
        <w:t xml:space="preserve">. </w:t>
      </w:r>
    </w:p>
    <w:p w14:paraId="2B96F313" w14:textId="77777777" w:rsidR="001A26A4" w:rsidRPr="001440DD" w:rsidRDefault="001A26A4" w:rsidP="009F7243">
      <w:pPr>
        <w:spacing w:before="120" w:after="120" w:line="360" w:lineRule="exact"/>
        <w:ind w:firstLine="720"/>
        <w:jc w:val="both"/>
        <w:rPr>
          <w:sz w:val="28"/>
          <w:szCs w:val="28"/>
          <w:lang w:val="vi-VN"/>
        </w:rPr>
      </w:pPr>
      <w:r w:rsidRPr="001440DD">
        <w:rPr>
          <w:sz w:val="28"/>
          <w:szCs w:val="28"/>
          <w:lang w:val="vi-VN"/>
        </w:rPr>
        <w:t>2. Đối tượng áp dụng</w:t>
      </w:r>
    </w:p>
    <w:p w14:paraId="58F7ECC7" w14:textId="122B2A15" w:rsidR="001A26A4" w:rsidRPr="001440DD" w:rsidRDefault="00065DE4" w:rsidP="009F7243">
      <w:pPr>
        <w:pStyle w:val="NormalWeb"/>
        <w:shd w:val="clear" w:color="auto" w:fill="FFFFFF"/>
        <w:spacing w:before="120" w:beforeAutospacing="0" w:after="120" w:line="360" w:lineRule="exact"/>
        <w:ind w:firstLine="720"/>
        <w:jc w:val="both"/>
        <w:rPr>
          <w:sz w:val="28"/>
          <w:szCs w:val="28"/>
        </w:rPr>
      </w:pPr>
      <w:r w:rsidRPr="001440DD">
        <w:rPr>
          <w:sz w:val="28"/>
          <w:szCs w:val="28"/>
        </w:rPr>
        <w:t>Cơ quan có chức năng quản lý n</w:t>
      </w:r>
      <w:r w:rsidR="001A26A4" w:rsidRPr="001440DD">
        <w:rPr>
          <w:sz w:val="28"/>
          <w:szCs w:val="28"/>
        </w:rPr>
        <w:t xml:space="preserve">hà nước về đất </w:t>
      </w:r>
      <w:proofErr w:type="gramStart"/>
      <w:r w:rsidR="001A26A4" w:rsidRPr="001440DD">
        <w:rPr>
          <w:sz w:val="28"/>
          <w:szCs w:val="28"/>
        </w:rPr>
        <w:t>đai</w:t>
      </w:r>
      <w:proofErr w:type="gramEnd"/>
      <w:r w:rsidR="001A26A4" w:rsidRPr="001440DD">
        <w:rPr>
          <w:sz w:val="28"/>
          <w:szCs w:val="28"/>
          <w:lang w:val="vi-VN"/>
        </w:rPr>
        <w:t xml:space="preserve">; người sử dụng đất, các tổ chức, </w:t>
      </w:r>
      <w:r w:rsidR="001A26A4" w:rsidRPr="001440DD">
        <w:rPr>
          <w:sz w:val="28"/>
          <w:szCs w:val="28"/>
        </w:rPr>
        <w:t>cá nhân khác có liên quan</w:t>
      </w:r>
      <w:r w:rsidR="001A26A4" w:rsidRPr="001440DD">
        <w:rPr>
          <w:sz w:val="28"/>
          <w:szCs w:val="28"/>
          <w:lang w:val="vi-VN"/>
        </w:rPr>
        <w:t>.</w:t>
      </w:r>
    </w:p>
    <w:p w14:paraId="3A437612" w14:textId="77777777" w:rsidR="001A26A4" w:rsidRPr="001440DD" w:rsidRDefault="001A26A4" w:rsidP="009F7243">
      <w:pPr>
        <w:spacing w:before="120" w:after="120" w:line="360" w:lineRule="exact"/>
        <w:ind w:firstLine="720"/>
        <w:jc w:val="both"/>
        <w:rPr>
          <w:b/>
          <w:bCs/>
          <w:sz w:val="28"/>
          <w:szCs w:val="28"/>
        </w:rPr>
      </w:pPr>
      <w:proofErr w:type="gramStart"/>
      <w:r w:rsidRPr="001440DD">
        <w:rPr>
          <w:b/>
          <w:bCs/>
          <w:sz w:val="28"/>
          <w:szCs w:val="28"/>
        </w:rPr>
        <w:t>Điều 2.</w:t>
      </w:r>
      <w:proofErr w:type="gramEnd"/>
      <w:r w:rsidRPr="001440DD">
        <w:rPr>
          <w:b/>
          <w:bCs/>
          <w:sz w:val="28"/>
          <w:szCs w:val="28"/>
        </w:rPr>
        <w:t xml:space="preserve"> Giải thích từ ngữ</w:t>
      </w:r>
    </w:p>
    <w:p w14:paraId="491559F8" w14:textId="18C03604" w:rsidR="001A26A4" w:rsidRPr="001440DD" w:rsidRDefault="001A26A4" w:rsidP="009F7243">
      <w:pPr>
        <w:spacing w:before="120" w:after="120" w:line="360" w:lineRule="exact"/>
        <w:ind w:firstLine="720"/>
        <w:jc w:val="both"/>
        <w:rPr>
          <w:bCs/>
          <w:sz w:val="28"/>
          <w:szCs w:val="28"/>
        </w:rPr>
      </w:pPr>
      <w:r w:rsidRPr="001440DD">
        <w:rPr>
          <w:sz w:val="28"/>
          <w:szCs w:val="28"/>
        </w:rPr>
        <w:t>1.</w:t>
      </w:r>
      <w:r w:rsidRPr="001440DD">
        <w:rPr>
          <w:sz w:val="28"/>
          <w:szCs w:val="28"/>
          <w:lang w:val="vi-VN"/>
        </w:rPr>
        <w:t xml:space="preserve"> </w:t>
      </w:r>
      <w:r w:rsidRPr="001440DD">
        <w:rPr>
          <w:bCs/>
          <w:sz w:val="28"/>
          <w:szCs w:val="28"/>
          <w:lang w:val="vi-VN"/>
        </w:rPr>
        <w:t>Đường chính</w:t>
      </w:r>
      <w:r w:rsidR="00D66A7A" w:rsidRPr="001440DD">
        <w:rPr>
          <w:bCs/>
          <w:sz w:val="28"/>
          <w:szCs w:val="28"/>
        </w:rPr>
        <w:t xml:space="preserve"> là</w:t>
      </w:r>
      <w:r w:rsidRPr="001440DD">
        <w:rPr>
          <w:bCs/>
          <w:sz w:val="28"/>
          <w:szCs w:val="28"/>
          <w:lang w:val="vi-VN"/>
        </w:rPr>
        <w:t xml:space="preserve"> các đường phố tại đô thị</w:t>
      </w:r>
      <w:r w:rsidRPr="001440DD">
        <w:rPr>
          <w:bCs/>
          <w:sz w:val="28"/>
          <w:szCs w:val="28"/>
        </w:rPr>
        <w:t xml:space="preserve"> (</w:t>
      </w:r>
      <w:r w:rsidRPr="001440DD">
        <w:rPr>
          <w:sz w:val="28"/>
          <w:szCs w:val="28"/>
        </w:rPr>
        <w:t>có tên bằng chữ hoặc bằng số, các đường phố chưa có tên)</w:t>
      </w:r>
      <w:r w:rsidRPr="001440DD">
        <w:rPr>
          <w:bCs/>
          <w:sz w:val="28"/>
          <w:szCs w:val="28"/>
          <w:lang w:val="vi-VN"/>
        </w:rPr>
        <w:t xml:space="preserve"> và đường giao thông chính tại nông thôn là </w:t>
      </w:r>
      <w:r w:rsidRPr="001440DD">
        <w:rPr>
          <w:sz w:val="28"/>
          <w:szCs w:val="28"/>
          <w:lang w:val="sv-SE"/>
        </w:rPr>
        <w:t>quốc lộ,</w:t>
      </w:r>
      <w:r w:rsidRPr="001440DD">
        <w:rPr>
          <w:sz w:val="28"/>
          <w:szCs w:val="28"/>
          <w:lang w:val="vi-VN"/>
        </w:rPr>
        <w:t xml:space="preserve"> </w:t>
      </w:r>
      <w:r w:rsidRPr="001440DD">
        <w:rPr>
          <w:sz w:val="28"/>
          <w:szCs w:val="28"/>
          <w:lang w:val="sv-SE"/>
        </w:rPr>
        <w:t>đường tỉnh</w:t>
      </w:r>
      <w:r w:rsidRPr="001440DD">
        <w:rPr>
          <w:sz w:val="28"/>
          <w:szCs w:val="28"/>
          <w:lang w:val="vi-VN"/>
        </w:rPr>
        <w:t>,</w:t>
      </w:r>
      <w:r w:rsidR="00896FBD" w:rsidRPr="001440DD">
        <w:rPr>
          <w:sz w:val="28"/>
          <w:szCs w:val="28"/>
          <w:lang w:val="sv-SE"/>
        </w:rPr>
        <w:t xml:space="preserve"> đường huyện (</w:t>
      </w:r>
      <w:r w:rsidR="00896FBD" w:rsidRPr="001440DD">
        <w:rPr>
          <w:sz w:val="28"/>
          <w:szCs w:val="28"/>
          <w:lang w:val="vi-VN"/>
        </w:rPr>
        <w:t>h</w:t>
      </w:r>
      <w:r w:rsidRPr="001440DD">
        <w:rPr>
          <w:sz w:val="28"/>
          <w:szCs w:val="28"/>
          <w:lang w:val="sv-SE"/>
        </w:rPr>
        <w:t>uyện lộ)</w:t>
      </w:r>
      <w:r w:rsidRPr="001440DD">
        <w:rPr>
          <w:sz w:val="28"/>
          <w:szCs w:val="28"/>
          <w:lang w:val="vi-VN"/>
        </w:rPr>
        <w:t xml:space="preserve"> và các tuyến đường tương đương khác (</w:t>
      </w:r>
      <w:r w:rsidRPr="001440DD">
        <w:rPr>
          <w:sz w:val="28"/>
          <w:szCs w:val="28"/>
          <w:lang w:val="sv-SE"/>
        </w:rPr>
        <w:t>đường</w:t>
      </w:r>
      <w:r w:rsidRPr="001440DD">
        <w:rPr>
          <w:sz w:val="28"/>
          <w:szCs w:val="28"/>
          <w:lang w:val="vi-VN"/>
        </w:rPr>
        <w:t xml:space="preserve"> nối, đường dẫn, tuyến tránh</w:t>
      </w:r>
      <w:r w:rsidRPr="001440DD">
        <w:rPr>
          <w:sz w:val="28"/>
          <w:szCs w:val="28"/>
        </w:rPr>
        <w:t>), các đường giao thông trong các khu vực chợ, khu dân cư tập trung có chiều rộng mặt đường từ 10 mét trở lên</w:t>
      </w:r>
      <w:r w:rsidRPr="001440DD">
        <w:rPr>
          <w:bCs/>
          <w:sz w:val="28"/>
          <w:szCs w:val="28"/>
          <w:lang w:val="vi-VN"/>
        </w:rPr>
        <w:t xml:space="preserve"> được liệt kê trong </w:t>
      </w:r>
      <w:r w:rsidR="00896FBD" w:rsidRPr="001440DD">
        <w:rPr>
          <w:bCs/>
          <w:sz w:val="28"/>
          <w:szCs w:val="28"/>
          <w:lang w:val="vi-VN"/>
        </w:rPr>
        <w:t>P</w:t>
      </w:r>
      <w:r w:rsidRPr="001440DD">
        <w:rPr>
          <w:bCs/>
          <w:sz w:val="28"/>
          <w:szCs w:val="28"/>
          <w:lang w:val="vi-VN"/>
        </w:rPr>
        <w:t xml:space="preserve">hụ lục </w:t>
      </w:r>
      <w:r w:rsidR="00896FBD" w:rsidRPr="001440DD">
        <w:rPr>
          <w:bCs/>
          <w:sz w:val="28"/>
          <w:szCs w:val="28"/>
        </w:rPr>
        <w:t xml:space="preserve">2a, </w:t>
      </w:r>
      <w:r w:rsidR="00896FBD" w:rsidRPr="001440DD">
        <w:rPr>
          <w:bCs/>
          <w:sz w:val="28"/>
          <w:szCs w:val="28"/>
          <w:lang w:val="vi-VN"/>
        </w:rPr>
        <w:t>P</w:t>
      </w:r>
      <w:r w:rsidR="004D0F0B" w:rsidRPr="001440DD">
        <w:rPr>
          <w:bCs/>
          <w:sz w:val="28"/>
          <w:szCs w:val="28"/>
        </w:rPr>
        <w:t>hụ lục 3</w:t>
      </w:r>
      <w:r w:rsidRPr="001440DD">
        <w:rPr>
          <w:bCs/>
          <w:sz w:val="28"/>
          <w:szCs w:val="28"/>
          <w:lang w:val="vi-VN"/>
        </w:rPr>
        <w:t xml:space="preserve"> ban hành kèm theo </w:t>
      </w:r>
      <w:r w:rsidR="00C66F6B" w:rsidRPr="001440DD">
        <w:rPr>
          <w:bCs/>
          <w:sz w:val="28"/>
          <w:szCs w:val="28"/>
        </w:rPr>
        <w:t>Nghị quyết</w:t>
      </w:r>
      <w:r w:rsidRPr="001440DD">
        <w:rPr>
          <w:bCs/>
          <w:sz w:val="28"/>
          <w:szCs w:val="28"/>
          <w:lang w:val="vi-VN"/>
        </w:rPr>
        <w:t xml:space="preserve"> này</w:t>
      </w:r>
      <w:r w:rsidRPr="001440DD">
        <w:rPr>
          <w:bCs/>
          <w:sz w:val="28"/>
          <w:szCs w:val="28"/>
        </w:rPr>
        <w:t>.</w:t>
      </w:r>
    </w:p>
    <w:p w14:paraId="5329593B" w14:textId="0D11F03A" w:rsidR="001A26A4" w:rsidRPr="001440DD" w:rsidRDefault="001A26A4" w:rsidP="009F7243">
      <w:pPr>
        <w:spacing w:before="120" w:after="120" w:line="360" w:lineRule="exact"/>
        <w:ind w:firstLine="720"/>
        <w:jc w:val="both"/>
        <w:rPr>
          <w:bCs/>
          <w:spacing w:val="-4"/>
          <w:sz w:val="28"/>
          <w:szCs w:val="28"/>
          <w:lang w:val="vi-VN"/>
        </w:rPr>
      </w:pPr>
      <w:r w:rsidRPr="001440DD">
        <w:rPr>
          <w:spacing w:val="-4"/>
          <w:sz w:val="28"/>
          <w:szCs w:val="28"/>
        </w:rPr>
        <w:t>2.</w:t>
      </w:r>
      <w:r w:rsidRPr="001440DD">
        <w:rPr>
          <w:spacing w:val="-4"/>
          <w:sz w:val="28"/>
          <w:szCs w:val="28"/>
          <w:lang w:val="vi-VN"/>
        </w:rPr>
        <w:t xml:space="preserve"> Đường hẻm (gọi tắt là hẻm)</w:t>
      </w:r>
      <w:r w:rsidR="00D66A7A" w:rsidRPr="001440DD">
        <w:rPr>
          <w:spacing w:val="-4"/>
          <w:sz w:val="28"/>
          <w:szCs w:val="28"/>
        </w:rPr>
        <w:t xml:space="preserve"> là</w:t>
      </w:r>
      <w:r w:rsidRPr="001440DD">
        <w:rPr>
          <w:spacing w:val="-4"/>
          <w:sz w:val="28"/>
          <w:szCs w:val="28"/>
          <w:lang w:val="vi-VN"/>
        </w:rPr>
        <w:t xml:space="preserve"> các đường giao với đường phố và không được quy định giá đất trong </w:t>
      </w:r>
      <w:r w:rsidR="00896FBD" w:rsidRPr="001440DD">
        <w:rPr>
          <w:spacing w:val="-4"/>
          <w:sz w:val="28"/>
          <w:szCs w:val="28"/>
          <w:lang w:val="vi-VN"/>
        </w:rPr>
        <w:t>P</w:t>
      </w:r>
      <w:r w:rsidRPr="001440DD">
        <w:rPr>
          <w:spacing w:val="-4"/>
          <w:sz w:val="28"/>
          <w:szCs w:val="28"/>
          <w:lang w:val="vi-VN"/>
        </w:rPr>
        <w:t xml:space="preserve">hụ lục </w:t>
      </w:r>
      <w:r w:rsidR="00C32052" w:rsidRPr="001440DD">
        <w:rPr>
          <w:spacing w:val="-4"/>
          <w:sz w:val="28"/>
          <w:szCs w:val="28"/>
        </w:rPr>
        <w:t>3</w:t>
      </w:r>
      <w:r w:rsidRPr="001440DD">
        <w:rPr>
          <w:spacing w:val="-4"/>
          <w:sz w:val="28"/>
          <w:szCs w:val="28"/>
          <w:lang w:val="vi-VN"/>
        </w:rPr>
        <w:t xml:space="preserve"> </w:t>
      </w:r>
      <w:r w:rsidRPr="001440DD">
        <w:rPr>
          <w:bCs/>
          <w:spacing w:val="-4"/>
          <w:sz w:val="28"/>
          <w:szCs w:val="28"/>
          <w:lang w:val="vi-VN"/>
        </w:rPr>
        <w:t xml:space="preserve">ban hành kèm </w:t>
      </w:r>
      <w:proofErr w:type="gramStart"/>
      <w:r w:rsidRPr="001440DD">
        <w:rPr>
          <w:bCs/>
          <w:spacing w:val="-4"/>
          <w:sz w:val="28"/>
          <w:szCs w:val="28"/>
          <w:lang w:val="vi-VN"/>
        </w:rPr>
        <w:t>theo</w:t>
      </w:r>
      <w:proofErr w:type="gramEnd"/>
      <w:r w:rsidRPr="001440DD">
        <w:rPr>
          <w:bCs/>
          <w:spacing w:val="-4"/>
          <w:sz w:val="28"/>
          <w:szCs w:val="28"/>
          <w:lang w:val="vi-VN"/>
        </w:rPr>
        <w:t xml:space="preserve"> </w:t>
      </w:r>
      <w:r w:rsidR="00C66F6B" w:rsidRPr="001440DD">
        <w:rPr>
          <w:bCs/>
          <w:sz w:val="28"/>
          <w:szCs w:val="28"/>
        </w:rPr>
        <w:t>Nghị quyết</w:t>
      </w:r>
      <w:r w:rsidR="00C66F6B" w:rsidRPr="001440DD">
        <w:rPr>
          <w:bCs/>
          <w:sz w:val="28"/>
          <w:szCs w:val="28"/>
          <w:lang w:val="vi-VN"/>
        </w:rPr>
        <w:t xml:space="preserve"> </w:t>
      </w:r>
      <w:r w:rsidRPr="001440DD">
        <w:rPr>
          <w:bCs/>
          <w:spacing w:val="-4"/>
          <w:sz w:val="28"/>
          <w:szCs w:val="28"/>
          <w:lang w:val="vi-VN"/>
        </w:rPr>
        <w:t>này.</w:t>
      </w:r>
    </w:p>
    <w:p w14:paraId="745119FA" w14:textId="5CF69093" w:rsidR="001A26A4" w:rsidRPr="001440DD" w:rsidRDefault="001A26A4" w:rsidP="009F7243">
      <w:pPr>
        <w:spacing w:before="120" w:after="120" w:line="360" w:lineRule="exact"/>
        <w:ind w:firstLine="720"/>
        <w:jc w:val="both"/>
        <w:rPr>
          <w:bCs/>
          <w:sz w:val="28"/>
          <w:szCs w:val="28"/>
          <w:lang w:val="vi-VN"/>
        </w:rPr>
      </w:pPr>
      <w:r w:rsidRPr="001440DD">
        <w:rPr>
          <w:sz w:val="28"/>
          <w:szCs w:val="28"/>
        </w:rPr>
        <w:t>3.</w:t>
      </w:r>
      <w:r w:rsidRPr="001440DD">
        <w:rPr>
          <w:sz w:val="28"/>
          <w:szCs w:val="28"/>
          <w:lang w:val="vi-VN"/>
        </w:rPr>
        <w:t xml:space="preserve"> Đường nông thôn</w:t>
      </w:r>
      <w:r w:rsidR="00D66A7A" w:rsidRPr="001440DD">
        <w:rPr>
          <w:sz w:val="28"/>
          <w:szCs w:val="28"/>
        </w:rPr>
        <w:t xml:space="preserve"> l</w:t>
      </w:r>
      <w:r w:rsidRPr="001440DD">
        <w:rPr>
          <w:sz w:val="28"/>
          <w:szCs w:val="28"/>
          <w:lang w:val="vi-VN"/>
        </w:rPr>
        <w:t xml:space="preserve">à các đường </w:t>
      </w:r>
      <w:r w:rsidRPr="001440DD">
        <w:rPr>
          <w:sz w:val="28"/>
          <w:szCs w:val="28"/>
          <w:lang w:val="sv-SE"/>
        </w:rPr>
        <w:t>liên xã</w:t>
      </w:r>
      <w:r w:rsidRPr="001440DD">
        <w:rPr>
          <w:sz w:val="28"/>
          <w:szCs w:val="28"/>
          <w:lang w:val="vi-VN"/>
        </w:rPr>
        <w:t>, xã, liên ấp, ấp</w:t>
      </w:r>
      <w:r w:rsidRPr="001440DD">
        <w:rPr>
          <w:sz w:val="28"/>
          <w:szCs w:val="28"/>
        </w:rPr>
        <w:t>, lối đi công cộng, bờ kênh công cộng</w:t>
      </w:r>
      <w:r w:rsidRPr="001440DD">
        <w:rPr>
          <w:sz w:val="28"/>
          <w:szCs w:val="28"/>
          <w:lang w:val="vi-VN"/>
        </w:rPr>
        <w:t xml:space="preserve"> và</w:t>
      </w:r>
      <w:r w:rsidRPr="001440DD">
        <w:rPr>
          <w:sz w:val="28"/>
          <w:szCs w:val="28"/>
          <w:lang w:val="sv-SE"/>
        </w:rPr>
        <w:t xml:space="preserve"> đường đê</w:t>
      </w:r>
      <w:r w:rsidR="00896FBD" w:rsidRPr="001440DD">
        <w:rPr>
          <w:sz w:val="28"/>
          <w:szCs w:val="28"/>
          <w:lang w:val="vi-VN"/>
        </w:rPr>
        <w:t xml:space="preserve"> do Ủy</w:t>
      </w:r>
      <w:r w:rsidRPr="001440DD">
        <w:rPr>
          <w:sz w:val="28"/>
          <w:szCs w:val="28"/>
          <w:lang w:val="vi-VN"/>
        </w:rPr>
        <w:t xml:space="preserve"> ban nhân dân xã quản lý, đường gom dân sinh cặp đường cao tốc và các tuyến đường tương đương khác, có lớp phủ bề mặt và độ rộng mặt đường nhất định</w:t>
      </w:r>
      <w:r w:rsidRPr="001440DD">
        <w:rPr>
          <w:bCs/>
          <w:sz w:val="28"/>
          <w:szCs w:val="28"/>
          <w:lang w:val="vi-VN"/>
        </w:rPr>
        <w:t>.</w:t>
      </w:r>
    </w:p>
    <w:p w14:paraId="665E7B16" w14:textId="2AF92548" w:rsidR="001A26A4" w:rsidRPr="001440DD" w:rsidRDefault="001A26A4" w:rsidP="009F7243">
      <w:pPr>
        <w:spacing w:before="120" w:after="120" w:line="360" w:lineRule="exact"/>
        <w:ind w:firstLine="720"/>
        <w:jc w:val="both"/>
        <w:rPr>
          <w:bCs/>
          <w:sz w:val="28"/>
          <w:szCs w:val="28"/>
          <w:lang w:val="vi-VN"/>
        </w:rPr>
      </w:pPr>
      <w:r w:rsidRPr="001440DD">
        <w:rPr>
          <w:bCs/>
          <w:sz w:val="28"/>
          <w:szCs w:val="28"/>
        </w:rPr>
        <w:t xml:space="preserve">4. </w:t>
      </w:r>
      <w:r w:rsidRPr="001440DD">
        <w:rPr>
          <w:bCs/>
          <w:sz w:val="28"/>
          <w:szCs w:val="28"/>
          <w:lang w:val="vi-VN"/>
        </w:rPr>
        <w:t>Đường nội bộ khu dân cư</w:t>
      </w:r>
      <w:r w:rsidR="00D66A7A" w:rsidRPr="001440DD">
        <w:rPr>
          <w:bCs/>
          <w:sz w:val="28"/>
          <w:szCs w:val="28"/>
        </w:rPr>
        <w:t xml:space="preserve"> l</w:t>
      </w:r>
      <w:r w:rsidRPr="001440DD">
        <w:rPr>
          <w:bCs/>
          <w:sz w:val="28"/>
          <w:szCs w:val="28"/>
          <w:lang w:val="vi-VN"/>
        </w:rPr>
        <w:t xml:space="preserve">à các đường thuộc hệ thống hạ tầng kỹ thuật khu dân cư được sử </w:t>
      </w:r>
      <w:r w:rsidR="00896FBD" w:rsidRPr="001440DD">
        <w:rPr>
          <w:bCs/>
          <w:sz w:val="28"/>
          <w:szCs w:val="28"/>
          <w:lang w:val="vi-VN"/>
        </w:rPr>
        <w:t>dụng vào mục đích công cộng do N</w:t>
      </w:r>
      <w:r w:rsidRPr="001440DD">
        <w:rPr>
          <w:bCs/>
          <w:sz w:val="28"/>
          <w:szCs w:val="28"/>
          <w:lang w:val="vi-VN"/>
        </w:rPr>
        <w:t xml:space="preserve">hà nước quản lý.  </w:t>
      </w:r>
    </w:p>
    <w:p w14:paraId="51A4F127" w14:textId="38A57AA7" w:rsidR="001A26A4" w:rsidRPr="001440DD" w:rsidRDefault="001A26A4" w:rsidP="009F7243">
      <w:pPr>
        <w:spacing w:before="120" w:after="120" w:line="360" w:lineRule="exact"/>
        <w:ind w:firstLine="720"/>
        <w:jc w:val="both"/>
        <w:rPr>
          <w:bCs/>
          <w:sz w:val="28"/>
          <w:szCs w:val="28"/>
          <w:lang w:val="vi-VN"/>
        </w:rPr>
      </w:pPr>
      <w:r w:rsidRPr="001440DD">
        <w:rPr>
          <w:sz w:val="28"/>
          <w:szCs w:val="28"/>
        </w:rPr>
        <w:t xml:space="preserve">5. </w:t>
      </w:r>
      <w:r w:rsidRPr="001440DD">
        <w:rPr>
          <w:sz w:val="28"/>
          <w:szCs w:val="28"/>
          <w:lang w:val="vi-VN"/>
        </w:rPr>
        <w:t>Khoảng cách đến đường chính</w:t>
      </w:r>
      <w:r w:rsidR="00D66A7A" w:rsidRPr="001440DD">
        <w:rPr>
          <w:sz w:val="28"/>
          <w:szCs w:val="28"/>
        </w:rPr>
        <w:t xml:space="preserve"> l</w:t>
      </w:r>
      <w:r w:rsidRPr="001440DD">
        <w:rPr>
          <w:sz w:val="28"/>
          <w:szCs w:val="28"/>
          <w:lang w:val="vi-VN"/>
        </w:rPr>
        <w:t xml:space="preserve">à độ dài ngắn nhất tính </w:t>
      </w:r>
      <w:proofErr w:type="gramStart"/>
      <w:r w:rsidRPr="001440DD">
        <w:rPr>
          <w:sz w:val="28"/>
          <w:szCs w:val="28"/>
          <w:lang w:val="vi-VN"/>
        </w:rPr>
        <w:t>theo</w:t>
      </w:r>
      <w:proofErr w:type="gramEnd"/>
      <w:r w:rsidRPr="001440DD">
        <w:rPr>
          <w:sz w:val="28"/>
          <w:szCs w:val="28"/>
          <w:lang w:val="vi-VN"/>
        </w:rPr>
        <w:t xml:space="preserve"> đường giao thông bộ từ thửa đất đến </w:t>
      </w:r>
      <w:r w:rsidRPr="001440DD">
        <w:rPr>
          <w:bCs/>
          <w:sz w:val="28"/>
          <w:szCs w:val="28"/>
          <w:lang w:val="vi-VN"/>
        </w:rPr>
        <w:t>đường phố tại đô thị hoặc đường giao thông chính tại nông thôn.</w:t>
      </w:r>
    </w:p>
    <w:p w14:paraId="3FC4502A" w14:textId="3F1305B3" w:rsidR="001A26A4" w:rsidRPr="001440DD" w:rsidRDefault="001A26A4" w:rsidP="009F7243">
      <w:pPr>
        <w:spacing w:before="120" w:after="120" w:line="360" w:lineRule="exact"/>
        <w:ind w:firstLine="720"/>
        <w:jc w:val="both"/>
        <w:rPr>
          <w:sz w:val="28"/>
          <w:szCs w:val="28"/>
        </w:rPr>
      </w:pPr>
      <w:r w:rsidRPr="001440DD">
        <w:rPr>
          <w:sz w:val="28"/>
          <w:szCs w:val="28"/>
          <w:lang w:val="sv-SE"/>
        </w:rPr>
        <w:lastRenderedPageBreak/>
        <w:t>6. Thửa đất mặt tiền</w:t>
      </w:r>
      <w:r w:rsidR="00D66A7A" w:rsidRPr="001440DD">
        <w:rPr>
          <w:sz w:val="28"/>
          <w:szCs w:val="28"/>
          <w:lang w:val="sv-SE"/>
        </w:rPr>
        <w:t xml:space="preserve"> l</w:t>
      </w:r>
      <w:r w:rsidRPr="001440DD">
        <w:rPr>
          <w:sz w:val="28"/>
          <w:szCs w:val="28"/>
          <w:lang w:val="sv-SE"/>
        </w:rPr>
        <w:t>à thửa đất liền cạnh với</w:t>
      </w:r>
      <w:r w:rsidRPr="001440DD">
        <w:rPr>
          <w:sz w:val="28"/>
          <w:szCs w:val="28"/>
          <w:lang w:val="vi-VN"/>
        </w:rPr>
        <w:t xml:space="preserve"> đường chính</w:t>
      </w:r>
      <w:r w:rsidRPr="001440DD">
        <w:rPr>
          <w:sz w:val="28"/>
          <w:szCs w:val="28"/>
        </w:rPr>
        <w:t xml:space="preserve"> hoặc thửa đất không có vị trí tiếp giáp đường giao thông thủy, bộ nhưng cùng chủ sử dụng với thửa đất có vị trí tiếp giáp đường giao thông thủy, bộ</w:t>
      </w:r>
      <w:r w:rsidRPr="001440DD">
        <w:rPr>
          <w:sz w:val="28"/>
          <w:szCs w:val="28"/>
          <w:lang w:val="sv-SE"/>
        </w:rPr>
        <w:t>; thửa</w:t>
      </w:r>
      <w:r w:rsidRPr="001440DD">
        <w:rPr>
          <w:sz w:val="28"/>
          <w:szCs w:val="28"/>
          <w:lang w:val="vi-VN"/>
        </w:rPr>
        <w:t xml:space="preserve"> đất tiếp giáp </w:t>
      </w:r>
      <w:r w:rsidRPr="001440DD">
        <w:rPr>
          <w:sz w:val="28"/>
          <w:szCs w:val="28"/>
          <w:lang w:val="sv-SE"/>
        </w:rPr>
        <w:t>kênh, rạch, mương</w:t>
      </w:r>
      <w:r w:rsidRPr="001440DD">
        <w:rPr>
          <w:sz w:val="28"/>
          <w:szCs w:val="28"/>
          <w:lang w:val="vi-VN"/>
        </w:rPr>
        <w:t xml:space="preserve"> cấp xã quản lý</w:t>
      </w:r>
      <w:r w:rsidRPr="001440DD">
        <w:rPr>
          <w:sz w:val="28"/>
          <w:szCs w:val="28"/>
          <w:lang w:val="sv-SE"/>
        </w:rPr>
        <w:t xml:space="preserve"> phía trước cặp</w:t>
      </w:r>
      <w:r w:rsidRPr="001440DD">
        <w:rPr>
          <w:sz w:val="28"/>
          <w:szCs w:val="28"/>
          <w:lang w:val="vi-VN"/>
        </w:rPr>
        <w:t xml:space="preserve"> </w:t>
      </w:r>
      <w:r w:rsidRPr="001440DD">
        <w:rPr>
          <w:sz w:val="28"/>
          <w:szCs w:val="28"/>
          <w:lang w:val="sv-SE"/>
        </w:rPr>
        <w:t>song song với đường</w:t>
      </w:r>
      <w:r w:rsidRPr="001440DD">
        <w:rPr>
          <w:sz w:val="28"/>
          <w:szCs w:val="28"/>
          <w:lang w:val="vi-VN"/>
        </w:rPr>
        <w:t xml:space="preserve"> chính;</w:t>
      </w:r>
      <w:r w:rsidRPr="001440DD">
        <w:rPr>
          <w:sz w:val="28"/>
          <w:szCs w:val="28"/>
          <w:lang w:val="sv-SE"/>
        </w:rPr>
        <w:t xml:space="preserve"> thửa đất tiếp giáp phần đất do cơ quan, tổ chức của Nhà nước quản lý quy định tại Điều 217 Luật </w:t>
      </w:r>
      <w:r w:rsidR="001566EC" w:rsidRPr="001440DD">
        <w:rPr>
          <w:sz w:val="28"/>
          <w:szCs w:val="28"/>
          <w:lang w:val="sv-SE"/>
        </w:rPr>
        <w:t xml:space="preserve">số 31/2024/QH15 </w:t>
      </w:r>
      <w:r w:rsidRPr="001440DD">
        <w:rPr>
          <w:sz w:val="28"/>
          <w:szCs w:val="28"/>
          <w:lang w:val="sv-SE"/>
        </w:rPr>
        <w:t>nằm trong hành lang bảo vệ công trình; các thửa đất liền khối</w:t>
      </w:r>
      <w:r w:rsidRPr="001440DD">
        <w:rPr>
          <w:sz w:val="28"/>
          <w:szCs w:val="28"/>
          <w:lang w:val="vi-VN"/>
        </w:rPr>
        <w:t xml:space="preserve"> với thửa đất mặt tiền.</w:t>
      </w:r>
      <w:r w:rsidR="00DF2E1A" w:rsidRPr="001440DD">
        <w:rPr>
          <w:sz w:val="28"/>
          <w:szCs w:val="28"/>
        </w:rPr>
        <w:t xml:space="preserve"> </w:t>
      </w:r>
      <w:r w:rsidR="00065DE4" w:rsidRPr="001440DD">
        <w:rPr>
          <w:sz w:val="28"/>
          <w:szCs w:val="28"/>
        </w:rPr>
        <w:t>Cùng</w:t>
      </w:r>
      <w:r w:rsidRPr="001440DD">
        <w:rPr>
          <w:sz w:val="28"/>
          <w:szCs w:val="28"/>
        </w:rPr>
        <w:t xml:space="preserve"> chủ sử dụng đất là người sử dụng đất </w:t>
      </w:r>
      <w:proofErr w:type="gramStart"/>
      <w:r w:rsidRPr="001440DD">
        <w:rPr>
          <w:sz w:val="28"/>
          <w:szCs w:val="28"/>
        </w:rPr>
        <w:t>theo</w:t>
      </w:r>
      <w:proofErr w:type="gramEnd"/>
      <w:r w:rsidRPr="001440DD">
        <w:rPr>
          <w:sz w:val="28"/>
          <w:szCs w:val="28"/>
        </w:rPr>
        <w:t xml:space="preserve"> quy định của Luật </w:t>
      </w:r>
      <w:r w:rsidR="001566EC" w:rsidRPr="001440DD">
        <w:rPr>
          <w:sz w:val="28"/>
          <w:szCs w:val="28"/>
          <w:lang w:val="sv-SE"/>
        </w:rPr>
        <w:t>số 31/2024/QH15</w:t>
      </w:r>
      <w:r w:rsidRPr="001440DD">
        <w:rPr>
          <w:sz w:val="28"/>
          <w:szCs w:val="28"/>
        </w:rPr>
        <w:t>, Bộ luật Dân sự</w:t>
      </w:r>
      <w:r w:rsidR="00AD54CC" w:rsidRPr="001440DD">
        <w:rPr>
          <w:sz w:val="28"/>
          <w:szCs w:val="28"/>
          <w:lang w:val="vi-VN"/>
        </w:rPr>
        <w:t xml:space="preserve"> số 91/2015/QH13</w:t>
      </w:r>
      <w:r w:rsidRPr="001440DD">
        <w:rPr>
          <w:sz w:val="28"/>
          <w:szCs w:val="28"/>
        </w:rPr>
        <w:t>, Luật Hôn nhân và Gia đình</w:t>
      </w:r>
      <w:r w:rsidR="001566EC" w:rsidRPr="001440DD">
        <w:rPr>
          <w:sz w:val="28"/>
          <w:szCs w:val="28"/>
        </w:rPr>
        <w:t xml:space="preserve"> </w:t>
      </w:r>
      <w:r w:rsidR="001566EC" w:rsidRPr="001440DD">
        <w:rPr>
          <w:sz w:val="28"/>
          <w:szCs w:val="28"/>
          <w:lang w:val="sv-SE"/>
        </w:rPr>
        <w:t>số</w:t>
      </w:r>
      <w:r w:rsidR="001566EC" w:rsidRPr="001440DD">
        <w:rPr>
          <w:sz w:val="28"/>
          <w:szCs w:val="28"/>
        </w:rPr>
        <w:t xml:space="preserve"> 52/2014/QH13</w:t>
      </w:r>
      <w:r w:rsidRPr="001440DD">
        <w:rPr>
          <w:sz w:val="28"/>
          <w:szCs w:val="28"/>
        </w:rPr>
        <w:t>.</w:t>
      </w:r>
    </w:p>
    <w:p w14:paraId="694443C8" w14:textId="77777777" w:rsidR="001A26A4" w:rsidRPr="001440DD" w:rsidRDefault="001A26A4" w:rsidP="009F7243">
      <w:pPr>
        <w:spacing w:before="120" w:after="120" w:line="360" w:lineRule="exact"/>
        <w:ind w:firstLine="720"/>
        <w:jc w:val="both"/>
        <w:rPr>
          <w:spacing w:val="-4"/>
          <w:sz w:val="28"/>
          <w:szCs w:val="28"/>
          <w:lang w:val="nl-NL"/>
        </w:rPr>
      </w:pPr>
      <w:r w:rsidRPr="001440DD">
        <w:rPr>
          <w:spacing w:val="-4"/>
          <w:sz w:val="28"/>
          <w:szCs w:val="28"/>
          <w:lang w:val="nl-NL"/>
        </w:rPr>
        <w:t xml:space="preserve">7. Mép đường hiện trạng là mép đường tính từ ta-luy đắp mỗi bên theo hồ sơ thiết kế đã phê duyệt hoặc hồ sơ hoàn công; hoặc mép đường đã bồi thường giải phóng mặt bằng; hoặc mép đường hoàn chỉnh có lề đường cố định; hoặc mép đường đã có văn bản của cấp thẩm quyền công bố thu hồi đất; trường hợp thửa đất nằm trong khu vực đô thị thì tính từ mép ngoài vỉa hè của đường phố đô thị; được thể hiện ranh giới giữa thửa đất và đường giao thông trên bản đồ địa chính. </w:t>
      </w:r>
    </w:p>
    <w:p w14:paraId="6025C512" w14:textId="5F173B92" w:rsidR="001A26A4" w:rsidRPr="001440DD" w:rsidRDefault="001A26A4" w:rsidP="009F7243">
      <w:pPr>
        <w:spacing w:before="120" w:after="120" w:line="360" w:lineRule="exact"/>
        <w:ind w:firstLine="720"/>
        <w:jc w:val="both"/>
        <w:rPr>
          <w:b/>
          <w:bCs/>
          <w:sz w:val="28"/>
          <w:szCs w:val="28"/>
        </w:rPr>
      </w:pPr>
      <w:proofErr w:type="gramStart"/>
      <w:r w:rsidRPr="001440DD">
        <w:rPr>
          <w:b/>
          <w:bCs/>
          <w:sz w:val="28"/>
          <w:szCs w:val="28"/>
        </w:rPr>
        <w:t>Điều 3.</w:t>
      </w:r>
      <w:proofErr w:type="gramEnd"/>
      <w:r w:rsidRPr="001440DD">
        <w:rPr>
          <w:b/>
          <w:bCs/>
          <w:sz w:val="28"/>
          <w:szCs w:val="28"/>
        </w:rPr>
        <w:t xml:space="preserve"> </w:t>
      </w:r>
      <w:r w:rsidR="00DA5FBB" w:rsidRPr="001440DD">
        <w:rPr>
          <w:b/>
          <w:sz w:val="28"/>
          <w:szCs w:val="28"/>
        </w:rPr>
        <w:t>Tiêu chí</w:t>
      </w:r>
      <w:r w:rsidR="009651C9" w:rsidRPr="001440DD">
        <w:rPr>
          <w:b/>
          <w:bCs/>
          <w:sz w:val="28"/>
          <w:szCs w:val="28"/>
        </w:rPr>
        <w:t xml:space="preserve"> </w:t>
      </w:r>
      <w:r w:rsidR="005C02A5" w:rsidRPr="001440DD">
        <w:rPr>
          <w:b/>
          <w:bCs/>
          <w:sz w:val="28"/>
          <w:szCs w:val="28"/>
        </w:rPr>
        <w:t>xác định</w:t>
      </w:r>
      <w:r w:rsidR="009651C9" w:rsidRPr="001440DD">
        <w:rPr>
          <w:b/>
          <w:bCs/>
          <w:sz w:val="28"/>
          <w:szCs w:val="28"/>
        </w:rPr>
        <w:t xml:space="preserve"> khu vực,</w:t>
      </w:r>
      <w:r w:rsidR="005C02A5" w:rsidRPr="001440DD">
        <w:rPr>
          <w:b/>
          <w:bCs/>
          <w:sz w:val="28"/>
          <w:szCs w:val="28"/>
        </w:rPr>
        <w:t xml:space="preserve"> vị trí</w:t>
      </w:r>
      <w:r w:rsidRPr="001440DD">
        <w:rPr>
          <w:b/>
          <w:bCs/>
          <w:sz w:val="28"/>
          <w:szCs w:val="28"/>
        </w:rPr>
        <w:t xml:space="preserve"> </w:t>
      </w:r>
      <w:r w:rsidR="009651C9" w:rsidRPr="001440DD">
        <w:rPr>
          <w:b/>
          <w:bCs/>
          <w:sz w:val="28"/>
          <w:szCs w:val="28"/>
        </w:rPr>
        <w:t>các loại đất</w:t>
      </w:r>
    </w:p>
    <w:p w14:paraId="666A1023" w14:textId="225EDA59" w:rsidR="006D1910" w:rsidRPr="001440DD" w:rsidRDefault="006D1910" w:rsidP="009F7243">
      <w:pPr>
        <w:spacing w:before="120" w:after="120" w:line="360" w:lineRule="exact"/>
        <w:ind w:firstLine="720"/>
        <w:jc w:val="both"/>
        <w:rPr>
          <w:spacing w:val="-4"/>
          <w:sz w:val="28"/>
          <w:szCs w:val="28"/>
        </w:rPr>
      </w:pPr>
      <w:r w:rsidRPr="001440DD">
        <w:rPr>
          <w:spacing w:val="-4"/>
          <w:sz w:val="28"/>
          <w:szCs w:val="28"/>
          <w:lang w:val="vi-VN"/>
        </w:rPr>
        <w:t>Khu vực</w:t>
      </w:r>
      <w:r w:rsidR="00AA1425" w:rsidRPr="001440DD">
        <w:rPr>
          <w:spacing w:val="-4"/>
          <w:sz w:val="28"/>
          <w:szCs w:val="28"/>
        </w:rPr>
        <w:t xml:space="preserve"> đ</w:t>
      </w:r>
      <w:r w:rsidRPr="001440DD">
        <w:rPr>
          <w:spacing w:val="-4"/>
          <w:sz w:val="28"/>
          <w:szCs w:val="28"/>
        </w:rPr>
        <w:t xml:space="preserve">ược xác định theo từng đơn vị hành chính cấp xã và căn cứ vào điều kiện giao thông phục vụ sản xuất, tiêu thụ sản phẩm (đối với đất nông nghiệp); căn cứ vào điều kiện kết cấu hạ tầng kỹ </w:t>
      </w:r>
      <w:r w:rsidR="002642E8" w:rsidRPr="001440DD">
        <w:rPr>
          <w:spacing w:val="-4"/>
          <w:sz w:val="28"/>
          <w:szCs w:val="28"/>
        </w:rPr>
        <w:t>thuật, hạ tầng xã hội,</w:t>
      </w:r>
      <w:r w:rsidRPr="001440DD">
        <w:rPr>
          <w:spacing w:val="-4"/>
          <w:sz w:val="28"/>
          <w:szCs w:val="28"/>
        </w:rPr>
        <w:t xml:space="preserve"> điều kiện giao thông, các lợi thế cho sản xuất, kinh doanh đối với đất ở, đất phi nông nghiệp. Khu vực 1 là khu vực có khả năng sinh lợi cao nhất và điều kiện k</w:t>
      </w:r>
      <w:r w:rsidR="00896FBD" w:rsidRPr="001440DD">
        <w:rPr>
          <w:spacing w:val="-4"/>
          <w:sz w:val="28"/>
          <w:szCs w:val="28"/>
        </w:rPr>
        <w:t xml:space="preserve">ết cấu hạ tầng thuận lợi nhất; </w:t>
      </w:r>
      <w:r w:rsidR="00896FBD" w:rsidRPr="001440DD">
        <w:rPr>
          <w:spacing w:val="-4"/>
          <w:sz w:val="28"/>
          <w:szCs w:val="28"/>
          <w:lang w:val="vi-VN"/>
        </w:rPr>
        <w:t>c</w:t>
      </w:r>
      <w:r w:rsidRPr="001440DD">
        <w:rPr>
          <w:spacing w:val="-4"/>
          <w:sz w:val="28"/>
          <w:szCs w:val="28"/>
        </w:rPr>
        <w:t xml:space="preserve">ác khu vực tiếp </w:t>
      </w:r>
      <w:proofErr w:type="gramStart"/>
      <w:r w:rsidRPr="001440DD">
        <w:rPr>
          <w:spacing w:val="-4"/>
          <w:sz w:val="28"/>
          <w:szCs w:val="28"/>
        </w:rPr>
        <w:t>theo</w:t>
      </w:r>
      <w:proofErr w:type="gramEnd"/>
      <w:r w:rsidRPr="001440DD">
        <w:rPr>
          <w:spacing w:val="-4"/>
          <w:sz w:val="28"/>
          <w:szCs w:val="28"/>
        </w:rPr>
        <w:t xml:space="preserve"> là khu vực có khả năng sinh lợi thấp hơn và kết cấu hạ tầng kém thuận lợi hơn so với khu vực liền kề trước đó.</w:t>
      </w:r>
    </w:p>
    <w:p w14:paraId="0DF9EE67" w14:textId="2AF2A205" w:rsidR="006D1910" w:rsidRPr="001440DD" w:rsidRDefault="006D1910" w:rsidP="009F7243">
      <w:pPr>
        <w:pBdr>
          <w:top w:val="none" w:sz="0" w:space="0" w:color="auto"/>
          <w:left w:val="none" w:sz="0" w:space="0" w:color="auto"/>
          <w:bottom w:val="none" w:sz="0" w:space="0" w:color="auto"/>
          <w:right w:val="none" w:sz="0" w:space="0" w:color="auto"/>
          <w:between w:val="none" w:sz="0" w:space="0" w:color="auto"/>
        </w:pBdr>
        <w:spacing w:before="120" w:after="120" w:line="360" w:lineRule="exact"/>
        <w:ind w:firstLine="720"/>
        <w:jc w:val="both"/>
        <w:rPr>
          <w:sz w:val="28"/>
          <w:szCs w:val="28"/>
        </w:rPr>
      </w:pPr>
      <w:r w:rsidRPr="001440DD">
        <w:rPr>
          <w:sz w:val="28"/>
          <w:szCs w:val="28"/>
        </w:rPr>
        <w:t xml:space="preserve">Vị trí 1 là điều kiện giao thông phục vụ sản xuất, kinh doanh, tiêu thụ sản phẩm thuận lợi nhất; </w:t>
      </w:r>
      <w:r w:rsidR="00896FBD" w:rsidRPr="001440DD">
        <w:rPr>
          <w:rFonts w:eastAsia="Arial Unicode MS"/>
          <w:sz w:val="28"/>
          <w:szCs w:val="28"/>
          <w:lang w:val="vi-VN" w:eastAsia="vi-VN"/>
        </w:rPr>
        <w:t>c</w:t>
      </w:r>
      <w:r w:rsidRPr="001440DD">
        <w:rPr>
          <w:rFonts w:eastAsia="Arial Unicode MS"/>
          <w:sz w:val="28"/>
          <w:szCs w:val="28"/>
          <w:lang w:val="vi-VN" w:eastAsia="vi-VN"/>
        </w:rPr>
        <w:t xml:space="preserve">ác vị trí tiếp </w:t>
      </w:r>
      <w:proofErr w:type="gramStart"/>
      <w:r w:rsidRPr="001440DD">
        <w:rPr>
          <w:rFonts w:eastAsia="Arial Unicode MS"/>
          <w:sz w:val="28"/>
          <w:szCs w:val="28"/>
          <w:lang w:val="vi-VN" w:eastAsia="vi-VN"/>
        </w:rPr>
        <w:t>theo</w:t>
      </w:r>
      <w:proofErr w:type="gramEnd"/>
      <w:r w:rsidRPr="001440DD">
        <w:rPr>
          <w:rFonts w:eastAsia="Arial Unicode MS"/>
          <w:sz w:val="28"/>
          <w:szCs w:val="28"/>
          <w:lang w:val="vi-VN" w:eastAsia="vi-VN"/>
        </w:rPr>
        <w:t xml:space="preserve"> là vị trí điều kiện</w:t>
      </w:r>
      <w:r w:rsidRPr="001440DD">
        <w:rPr>
          <w:rFonts w:eastAsia="Arial Unicode MS"/>
          <w:sz w:val="28"/>
          <w:szCs w:val="28"/>
          <w:lang w:eastAsia="vi-VN"/>
        </w:rPr>
        <w:t xml:space="preserve"> </w:t>
      </w:r>
      <w:r w:rsidRPr="001440DD">
        <w:rPr>
          <w:sz w:val="28"/>
          <w:szCs w:val="28"/>
        </w:rPr>
        <w:t>giao thông</w:t>
      </w:r>
      <w:r w:rsidRPr="001440DD">
        <w:rPr>
          <w:rFonts w:eastAsia="Arial Unicode MS"/>
          <w:sz w:val="28"/>
          <w:szCs w:val="28"/>
          <w:lang w:val="vi-VN" w:eastAsia="vi-VN"/>
        </w:rPr>
        <w:t xml:space="preserve"> kém thuận lợi hơn so với vị trí liền kề trước đó.</w:t>
      </w:r>
    </w:p>
    <w:p w14:paraId="1D287B4E" w14:textId="48168F48" w:rsidR="001A26A4" w:rsidRPr="001440DD" w:rsidRDefault="008210C9" w:rsidP="009F7243">
      <w:pPr>
        <w:spacing w:before="120" w:after="120" w:line="360" w:lineRule="exact"/>
        <w:ind w:firstLine="720"/>
        <w:jc w:val="both"/>
        <w:rPr>
          <w:sz w:val="28"/>
          <w:szCs w:val="28"/>
          <w:shd w:val="clear" w:color="auto" w:fill="FFFFFF"/>
        </w:rPr>
      </w:pPr>
      <w:r w:rsidRPr="001440DD">
        <w:rPr>
          <w:sz w:val="28"/>
          <w:szCs w:val="28"/>
          <w:shd w:val="clear" w:color="auto" w:fill="FFFFFF"/>
        </w:rPr>
        <w:t>1.</w:t>
      </w:r>
      <w:r w:rsidR="001A26A4" w:rsidRPr="001440DD">
        <w:rPr>
          <w:sz w:val="28"/>
          <w:szCs w:val="28"/>
          <w:shd w:val="clear" w:color="auto" w:fill="FFFFFF"/>
        </w:rPr>
        <w:t xml:space="preserve"> </w:t>
      </w:r>
      <w:r w:rsidR="00AD54C1" w:rsidRPr="001440DD">
        <w:rPr>
          <w:sz w:val="28"/>
          <w:szCs w:val="28"/>
          <w:shd w:val="clear" w:color="auto" w:fill="FFFFFF"/>
        </w:rPr>
        <w:t>K</w:t>
      </w:r>
      <w:r w:rsidR="001A26A4" w:rsidRPr="001440DD">
        <w:rPr>
          <w:sz w:val="28"/>
          <w:szCs w:val="28"/>
          <w:shd w:val="clear" w:color="auto" w:fill="FFFFFF"/>
        </w:rPr>
        <w:t>hu vực và vị trí đất nông nghiệp</w:t>
      </w:r>
    </w:p>
    <w:p w14:paraId="70F9E127" w14:textId="240DBF00" w:rsidR="004E6043" w:rsidRPr="001440DD" w:rsidRDefault="004E6043" w:rsidP="009F7243">
      <w:pPr>
        <w:spacing w:before="120" w:after="120" w:line="360" w:lineRule="exact"/>
        <w:ind w:firstLine="720"/>
        <w:jc w:val="both"/>
        <w:rPr>
          <w:sz w:val="28"/>
          <w:szCs w:val="28"/>
          <w:shd w:val="clear" w:color="auto" w:fill="FFFFFF"/>
        </w:rPr>
      </w:pPr>
      <w:r w:rsidRPr="001440DD">
        <w:rPr>
          <w:sz w:val="28"/>
          <w:szCs w:val="28"/>
          <w:shd w:val="clear" w:color="auto" w:fill="FFFFFF"/>
        </w:rPr>
        <w:t>a) Khu vực</w:t>
      </w:r>
    </w:p>
    <w:p w14:paraId="1FCCF62A" w14:textId="2B23694B" w:rsidR="001A26A4" w:rsidRPr="001440DD" w:rsidRDefault="004E6043" w:rsidP="009F7243">
      <w:pPr>
        <w:spacing w:before="120" w:after="120" w:line="360" w:lineRule="exact"/>
        <w:ind w:firstLine="720"/>
        <w:jc w:val="both"/>
        <w:rPr>
          <w:sz w:val="28"/>
          <w:szCs w:val="28"/>
          <w:shd w:val="clear" w:color="auto" w:fill="FFFFFF"/>
        </w:rPr>
      </w:pPr>
      <w:r w:rsidRPr="001440DD">
        <w:rPr>
          <w:sz w:val="28"/>
          <w:szCs w:val="28"/>
          <w:shd w:val="clear" w:color="auto" w:fill="FFFFFF"/>
        </w:rPr>
        <w:t xml:space="preserve"> </w:t>
      </w:r>
      <w:r w:rsidR="001A26A4" w:rsidRPr="001440DD">
        <w:rPr>
          <w:sz w:val="28"/>
          <w:szCs w:val="28"/>
          <w:shd w:val="clear" w:color="auto" w:fill="FFFFFF"/>
        </w:rPr>
        <w:t>Khu vực 1 là đất thuộ</w:t>
      </w:r>
      <w:r w:rsidR="00323259" w:rsidRPr="001440DD">
        <w:rPr>
          <w:sz w:val="28"/>
          <w:szCs w:val="28"/>
          <w:shd w:val="clear" w:color="auto" w:fill="FFFFFF"/>
        </w:rPr>
        <w:t>c</w:t>
      </w:r>
      <w:r w:rsidR="001A26A4" w:rsidRPr="001440DD">
        <w:rPr>
          <w:sz w:val="28"/>
          <w:szCs w:val="28"/>
          <w:shd w:val="clear" w:color="auto" w:fill="FFFFFF"/>
        </w:rPr>
        <w:t xml:space="preserve"> các phường trung tâm, xã có khả năng sinh lợi cao nhất và điều kiện kết cấu hạ tầng thuận lợi nhất</w:t>
      </w:r>
      <w:r w:rsidR="001F1069" w:rsidRPr="001440DD">
        <w:rPr>
          <w:sz w:val="28"/>
          <w:szCs w:val="28"/>
          <w:shd w:val="clear" w:color="auto" w:fill="FFFFFF"/>
        </w:rPr>
        <w:t xml:space="preserve"> (</w:t>
      </w:r>
      <w:r w:rsidR="00E51FDA" w:rsidRPr="001440DD">
        <w:rPr>
          <w:sz w:val="28"/>
          <w:szCs w:val="28"/>
          <w:shd w:val="clear" w:color="auto" w:fill="FFFFFF"/>
        </w:rPr>
        <w:t>xã có</w:t>
      </w:r>
      <w:r w:rsidR="00F15BA2" w:rsidRPr="001440DD">
        <w:rPr>
          <w:sz w:val="28"/>
          <w:szCs w:val="28"/>
          <w:shd w:val="clear" w:color="auto" w:fill="FFFFFF"/>
        </w:rPr>
        <w:t xml:space="preserve"> khả năng</w:t>
      </w:r>
      <w:r w:rsidR="00E51FDA" w:rsidRPr="001440DD">
        <w:rPr>
          <w:sz w:val="28"/>
          <w:szCs w:val="28"/>
          <w:shd w:val="clear" w:color="auto" w:fill="FFFFFF"/>
        </w:rPr>
        <w:t xml:space="preserve"> sinh lợi cao nhất</w:t>
      </w:r>
      <w:r w:rsidR="0003735B" w:rsidRPr="001440DD">
        <w:rPr>
          <w:sz w:val="28"/>
          <w:szCs w:val="28"/>
          <w:shd w:val="clear" w:color="auto" w:fill="FFFFFF"/>
        </w:rPr>
        <w:t xml:space="preserve"> thuộc thành phố</w:t>
      </w:r>
      <w:r w:rsidR="00CD0998" w:rsidRPr="001440DD">
        <w:rPr>
          <w:sz w:val="28"/>
          <w:szCs w:val="28"/>
          <w:shd w:val="clear" w:color="auto" w:fill="FFFFFF"/>
        </w:rPr>
        <w:t>,</w:t>
      </w:r>
      <w:r w:rsidR="00E51FDA" w:rsidRPr="001440DD">
        <w:rPr>
          <w:sz w:val="28"/>
          <w:szCs w:val="28"/>
          <w:shd w:val="clear" w:color="auto" w:fill="FFFFFF"/>
        </w:rPr>
        <w:t xml:space="preserve"> </w:t>
      </w:r>
      <w:r w:rsidR="001F1069" w:rsidRPr="001440DD">
        <w:rPr>
          <w:sz w:val="28"/>
          <w:szCs w:val="28"/>
          <w:shd w:val="clear" w:color="auto" w:fill="FFFFFF"/>
        </w:rPr>
        <w:t xml:space="preserve">các thị trấn </w:t>
      </w:r>
      <w:r w:rsidR="00E20173" w:rsidRPr="001440DD">
        <w:rPr>
          <w:sz w:val="28"/>
          <w:szCs w:val="28"/>
          <w:lang w:val="vi"/>
        </w:rPr>
        <w:t>trước</w:t>
      </w:r>
      <w:r w:rsidR="00E20173" w:rsidRPr="001440DD">
        <w:rPr>
          <w:spacing w:val="-6"/>
          <w:sz w:val="28"/>
          <w:szCs w:val="28"/>
          <w:lang w:val="vi"/>
        </w:rPr>
        <w:t xml:space="preserve"> </w:t>
      </w:r>
      <w:r w:rsidR="00E20173" w:rsidRPr="001440DD">
        <w:rPr>
          <w:sz w:val="28"/>
          <w:szCs w:val="28"/>
          <w:lang w:val="vi"/>
        </w:rPr>
        <w:t>khi</w:t>
      </w:r>
      <w:r w:rsidR="00E20173" w:rsidRPr="001440DD">
        <w:rPr>
          <w:spacing w:val="-4"/>
          <w:sz w:val="28"/>
          <w:szCs w:val="28"/>
          <w:lang w:val="vi"/>
        </w:rPr>
        <w:t xml:space="preserve"> </w:t>
      </w:r>
      <w:r w:rsidR="00E20173" w:rsidRPr="001440DD">
        <w:rPr>
          <w:sz w:val="28"/>
          <w:szCs w:val="28"/>
          <w:lang w:val="vi"/>
        </w:rPr>
        <w:t>sáp</w:t>
      </w:r>
      <w:r w:rsidR="00E20173" w:rsidRPr="001440DD">
        <w:rPr>
          <w:spacing w:val="-4"/>
          <w:sz w:val="28"/>
          <w:szCs w:val="28"/>
          <w:lang w:val="vi"/>
        </w:rPr>
        <w:t xml:space="preserve"> </w:t>
      </w:r>
      <w:r w:rsidR="00E20173" w:rsidRPr="001440DD">
        <w:rPr>
          <w:spacing w:val="-2"/>
          <w:sz w:val="28"/>
          <w:szCs w:val="28"/>
          <w:lang w:val="vi"/>
        </w:rPr>
        <w:t>nhập</w:t>
      </w:r>
      <w:r w:rsidR="00E20173" w:rsidRPr="001440DD">
        <w:rPr>
          <w:spacing w:val="-2"/>
          <w:sz w:val="28"/>
          <w:szCs w:val="28"/>
        </w:rPr>
        <w:t>)</w:t>
      </w:r>
      <w:r w:rsidR="001A26A4" w:rsidRPr="001440DD">
        <w:rPr>
          <w:sz w:val="28"/>
          <w:szCs w:val="28"/>
          <w:shd w:val="clear" w:color="auto" w:fill="FFFFFF"/>
        </w:rPr>
        <w:t>;</w:t>
      </w:r>
    </w:p>
    <w:p w14:paraId="150C7BC2" w14:textId="2510FF2D" w:rsidR="001A26A4" w:rsidRPr="001440DD" w:rsidRDefault="001A26A4" w:rsidP="009F7243">
      <w:pPr>
        <w:spacing w:before="120" w:after="120" w:line="360" w:lineRule="exact"/>
        <w:ind w:firstLine="720"/>
        <w:jc w:val="both"/>
        <w:rPr>
          <w:sz w:val="28"/>
          <w:szCs w:val="28"/>
        </w:rPr>
      </w:pPr>
      <w:proofErr w:type="gramStart"/>
      <w:r w:rsidRPr="001440DD">
        <w:rPr>
          <w:sz w:val="28"/>
          <w:szCs w:val="28"/>
          <w:shd w:val="clear" w:color="auto" w:fill="FFFFFF"/>
        </w:rPr>
        <w:t xml:space="preserve">Khu vực 2 là đất thuộc các phường, xã </w:t>
      </w:r>
      <w:r w:rsidRPr="001440DD">
        <w:rPr>
          <w:sz w:val="28"/>
          <w:szCs w:val="28"/>
        </w:rPr>
        <w:t>có khả năng sinh lợi thấp hơn và kết cấu hạ tầng kém thuận lợi hơn so với khu vực 1.</w:t>
      </w:r>
      <w:proofErr w:type="gramEnd"/>
    </w:p>
    <w:p w14:paraId="3B9AD474" w14:textId="5F0D4C1E" w:rsidR="004E6043" w:rsidRPr="001440DD" w:rsidRDefault="004E6043" w:rsidP="009F7243">
      <w:pPr>
        <w:spacing w:before="120" w:after="120" w:line="360" w:lineRule="exact"/>
        <w:ind w:firstLine="720"/>
        <w:jc w:val="both"/>
        <w:rPr>
          <w:sz w:val="28"/>
          <w:szCs w:val="28"/>
        </w:rPr>
      </w:pPr>
      <w:r w:rsidRPr="001440DD">
        <w:rPr>
          <w:sz w:val="28"/>
          <w:szCs w:val="28"/>
        </w:rPr>
        <w:t>b) Vị trí</w:t>
      </w:r>
    </w:p>
    <w:p w14:paraId="2F236738" w14:textId="74445C7D" w:rsidR="001A26A4" w:rsidRPr="001440DD" w:rsidRDefault="001A26A4" w:rsidP="009F7243">
      <w:pPr>
        <w:spacing w:before="120" w:after="120" w:line="360" w:lineRule="exact"/>
        <w:ind w:firstLine="720"/>
        <w:jc w:val="both"/>
        <w:rPr>
          <w:sz w:val="28"/>
          <w:szCs w:val="28"/>
          <w:shd w:val="clear" w:color="auto" w:fill="FFFFFF"/>
        </w:rPr>
      </w:pPr>
      <w:r w:rsidRPr="001440DD">
        <w:rPr>
          <w:sz w:val="28"/>
          <w:szCs w:val="28"/>
          <w:shd w:val="clear" w:color="auto" w:fill="FFFFFF"/>
        </w:rPr>
        <w:t>Khu vực 1, 2 được chia thành 6 vị trí, gồm:</w:t>
      </w:r>
    </w:p>
    <w:p w14:paraId="7C3B9F37" w14:textId="2E29065D" w:rsidR="001A26A4" w:rsidRPr="001440DD" w:rsidRDefault="00896FBD" w:rsidP="009F7243">
      <w:pPr>
        <w:spacing w:before="120" w:after="120" w:line="360" w:lineRule="exact"/>
        <w:ind w:firstLine="720"/>
        <w:jc w:val="both"/>
        <w:rPr>
          <w:spacing w:val="-4"/>
          <w:sz w:val="28"/>
          <w:szCs w:val="28"/>
          <w:shd w:val="clear" w:color="auto" w:fill="FFFFFF"/>
        </w:rPr>
      </w:pPr>
      <w:r w:rsidRPr="001440DD">
        <w:rPr>
          <w:spacing w:val="-4"/>
          <w:sz w:val="28"/>
          <w:szCs w:val="28"/>
          <w:shd w:val="clear" w:color="auto" w:fill="FFFFFF"/>
        </w:rPr>
        <w:lastRenderedPageBreak/>
        <w:t xml:space="preserve">Vị trí 1: </w:t>
      </w:r>
      <w:r w:rsidRPr="001440DD">
        <w:rPr>
          <w:spacing w:val="-4"/>
          <w:sz w:val="28"/>
          <w:szCs w:val="28"/>
          <w:shd w:val="clear" w:color="auto" w:fill="FFFFFF"/>
          <w:lang w:val="vi-VN"/>
        </w:rPr>
        <w:t>đ</w:t>
      </w:r>
      <w:r w:rsidR="001A26A4" w:rsidRPr="001440DD">
        <w:rPr>
          <w:spacing w:val="-4"/>
          <w:sz w:val="28"/>
          <w:szCs w:val="28"/>
          <w:shd w:val="clear" w:color="auto" w:fill="FFFFFF"/>
        </w:rPr>
        <w:t>ất vị trí</w:t>
      </w:r>
      <w:r w:rsidR="001D6732" w:rsidRPr="001440DD">
        <w:rPr>
          <w:spacing w:val="-4"/>
          <w:sz w:val="28"/>
          <w:szCs w:val="28"/>
          <w:shd w:val="clear" w:color="auto" w:fill="FFFFFF"/>
        </w:rPr>
        <w:t xml:space="preserve"> mặt tiền quốc lộ; tuyến tránh q</w:t>
      </w:r>
      <w:r w:rsidR="001A26A4" w:rsidRPr="001440DD">
        <w:rPr>
          <w:spacing w:val="-4"/>
          <w:sz w:val="28"/>
          <w:szCs w:val="28"/>
          <w:shd w:val="clear" w:color="auto" w:fill="FFFFFF"/>
        </w:rPr>
        <w:t xml:space="preserve">uốc lộ; đường nối và đường dẫn cao tốc; mặt tiền đường phố tại các phường, xã (thị trấn trước khi sáp nhập). </w:t>
      </w:r>
    </w:p>
    <w:p w14:paraId="1657F2F3" w14:textId="03B0960B" w:rsidR="001A26A4" w:rsidRPr="001440DD" w:rsidRDefault="00896FBD" w:rsidP="009F7243">
      <w:pPr>
        <w:spacing w:before="120" w:after="120" w:line="360" w:lineRule="exact"/>
        <w:ind w:firstLine="720"/>
        <w:jc w:val="both"/>
        <w:rPr>
          <w:sz w:val="28"/>
          <w:szCs w:val="28"/>
          <w:shd w:val="clear" w:color="auto" w:fill="FFFFFF"/>
        </w:rPr>
      </w:pPr>
      <w:r w:rsidRPr="001440DD">
        <w:rPr>
          <w:sz w:val="28"/>
          <w:szCs w:val="28"/>
          <w:shd w:val="clear" w:color="auto" w:fill="FFFFFF"/>
        </w:rPr>
        <w:t xml:space="preserve">Vị trí 2: </w:t>
      </w:r>
      <w:r w:rsidRPr="001440DD">
        <w:rPr>
          <w:sz w:val="28"/>
          <w:szCs w:val="28"/>
          <w:shd w:val="clear" w:color="auto" w:fill="FFFFFF"/>
          <w:lang w:val="vi-VN"/>
        </w:rPr>
        <w:t>đ</w:t>
      </w:r>
      <w:r w:rsidR="001A26A4" w:rsidRPr="001440DD">
        <w:rPr>
          <w:sz w:val="28"/>
          <w:szCs w:val="28"/>
          <w:shd w:val="clear" w:color="auto" w:fill="FFFFFF"/>
        </w:rPr>
        <w:t>ất vị trí mặt tiền đường tỉnh; tuyến tránh đường tỉnh</w:t>
      </w:r>
      <w:r w:rsidR="000A43B7" w:rsidRPr="001440DD">
        <w:rPr>
          <w:sz w:val="28"/>
          <w:szCs w:val="28"/>
          <w:shd w:val="clear" w:color="auto" w:fill="FFFFFF"/>
        </w:rPr>
        <w:t>;</w:t>
      </w:r>
      <w:r w:rsidR="001A26A4" w:rsidRPr="001440DD">
        <w:rPr>
          <w:sz w:val="28"/>
          <w:szCs w:val="28"/>
          <w:shd w:val="clear" w:color="auto" w:fill="FFFFFF"/>
        </w:rPr>
        <w:t xml:space="preserve"> </w:t>
      </w:r>
      <w:r w:rsidR="00545768" w:rsidRPr="001440DD">
        <w:rPr>
          <w:sz w:val="28"/>
          <w:szCs w:val="28"/>
          <w:shd w:val="clear" w:color="auto" w:fill="FFFFFF"/>
        </w:rPr>
        <w:t>đ</w:t>
      </w:r>
      <w:r w:rsidR="001A26A4" w:rsidRPr="001440DD">
        <w:rPr>
          <w:sz w:val="28"/>
          <w:szCs w:val="28"/>
          <w:shd w:val="clear" w:color="auto" w:fill="FFFFFF"/>
        </w:rPr>
        <w:t xml:space="preserve">ất vị trí tiếp giáp kênh, rạch, sông cấp tỉnh, trung ương quản lý; </w:t>
      </w:r>
      <w:r w:rsidR="00803CC1" w:rsidRPr="001440DD">
        <w:rPr>
          <w:sz w:val="28"/>
          <w:szCs w:val="28"/>
          <w:shd w:val="clear" w:color="auto" w:fill="FFFFFF"/>
        </w:rPr>
        <w:t>đ</w:t>
      </w:r>
      <w:r w:rsidR="001A26A4" w:rsidRPr="001440DD">
        <w:rPr>
          <w:sz w:val="28"/>
          <w:szCs w:val="28"/>
          <w:shd w:val="clear" w:color="auto" w:fill="FFFFFF"/>
        </w:rPr>
        <w:t>ường vào trung tâm hành chính xã.</w:t>
      </w:r>
    </w:p>
    <w:p w14:paraId="47101265" w14:textId="0FAA71A1" w:rsidR="001A26A4" w:rsidRPr="001440DD" w:rsidRDefault="001A26A4" w:rsidP="009F7243">
      <w:pPr>
        <w:spacing w:before="120" w:after="120" w:line="360" w:lineRule="exact"/>
        <w:ind w:firstLine="720"/>
        <w:jc w:val="both"/>
        <w:rPr>
          <w:sz w:val="28"/>
          <w:szCs w:val="28"/>
          <w:shd w:val="clear" w:color="auto" w:fill="FFFFFF"/>
        </w:rPr>
      </w:pPr>
      <w:r w:rsidRPr="001440DD">
        <w:rPr>
          <w:sz w:val="28"/>
          <w:szCs w:val="28"/>
          <w:shd w:val="clear" w:color="auto" w:fill="FFFFFF"/>
        </w:rPr>
        <w:t xml:space="preserve">Vị </w:t>
      </w:r>
      <w:r w:rsidR="00896FBD" w:rsidRPr="001440DD">
        <w:rPr>
          <w:sz w:val="28"/>
          <w:szCs w:val="28"/>
          <w:shd w:val="clear" w:color="auto" w:fill="FFFFFF"/>
        </w:rPr>
        <w:t xml:space="preserve">trí 3: </w:t>
      </w:r>
      <w:r w:rsidR="00896FBD" w:rsidRPr="001440DD">
        <w:rPr>
          <w:sz w:val="28"/>
          <w:szCs w:val="28"/>
          <w:shd w:val="clear" w:color="auto" w:fill="FFFFFF"/>
          <w:lang w:val="vi-VN"/>
        </w:rPr>
        <w:t>đ</w:t>
      </w:r>
      <w:r w:rsidRPr="001440DD">
        <w:rPr>
          <w:sz w:val="28"/>
          <w:szCs w:val="28"/>
          <w:shd w:val="clear" w:color="auto" w:fill="FFFFFF"/>
        </w:rPr>
        <w:t>ất vị trí mặt tiền đường huyện trải nhựa, đan, bê tông</w:t>
      </w:r>
      <w:r w:rsidR="00791925" w:rsidRPr="001440DD">
        <w:rPr>
          <w:sz w:val="28"/>
          <w:szCs w:val="28"/>
          <w:shd w:val="clear" w:color="auto" w:fill="FFFFFF"/>
        </w:rPr>
        <w:t>;</w:t>
      </w:r>
      <w:r w:rsidR="00316FA8" w:rsidRPr="001440DD">
        <w:rPr>
          <w:sz w:val="28"/>
          <w:szCs w:val="28"/>
          <w:shd w:val="clear" w:color="auto" w:fill="FFFFFF"/>
        </w:rPr>
        <w:t xml:space="preserve"> </w:t>
      </w:r>
      <w:r w:rsidR="00316FA8" w:rsidRPr="001440DD">
        <w:rPr>
          <w:sz w:val="28"/>
          <w:szCs w:val="28"/>
        </w:rPr>
        <w:t xml:space="preserve">các đường xã có </w:t>
      </w:r>
      <w:r w:rsidR="00D15387" w:rsidRPr="001440DD">
        <w:rPr>
          <w:sz w:val="28"/>
          <w:szCs w:val="28"/>
        </w:rPr>
        <w:t>kết cấu</w:t>
      </w:r>
      <w:r w:rsidR="0039267B" w:rsidRPr="001440DD">
        <w:rPr>
          <w:sz w:val="28"/>
          <w:szCs w:val="28"/>
        </w:rPr>
        <w:t xml:space="preserve"> hạ tầng thuận lợi và sinh lợi</w:t>
      </w:r>
      <w:r w:rsidR="00FE04BB" w:rsidRPr="001440DD">
        <w:rPr>
          <w:sz w:val="28"/>
          <w:szCs w:val="28"/>
        </w:rPr>
        <w:t xml:space="preserve"> cao nhất</w:t>
      </w:r>
      <w:r w:rsidR="00082EE0" w:rsidRPr="001440DD">
        <w:rPr>
          <w:sz w:val="28"/>
          <w:szCs w:val="28"/>
          <w:shd w:val="clear" w:color="auto" w:fill="FFFFFF"/>
        </w:rPr>
        <w:t>.</w:t>
      </w:r>
    </w:p>
    <w:p w14:paraId="4E9E766C" w14:textId="1CE10842" w:rsidR="001A26A4" w:rsidRPr="001440DD" w:rsidRDefault="00896FBD" w:rsidP="009F7243">
      <w:pPr>
        <w:spacing w:before="120" w:after="120" w:line="360" w:lineRule="exact"/>
        <w:ind w:firstLine="720"/>
        <w:jc w:val="both"/>
        <w:rPr>
          <w:sz w:val="28"/>
          <w:szCs w:val="28"/>
          <w:shd w:val="clear" w:color="auto" w:fill="FFFFFF"/>
        </w:rPr>
      </w:pPr>
      <w:r w:rsidRPr="001440DD">
        <w:rPr>
          <w:sz w:val="28"/>
          <w:szCs w:val="28"/>
          <w:shd w:val="clear" w:color="auto" w:fill="FFFFFF"/>
        </w:rPr>
        <w:t xml:space="preserve">Vị trí 4: </w:t>
      </w:r>
      <w:r w:rsidRPr="001440DD">
        <w:rPr>
          <w:sz w:val="28"/>
          <w:szCs w:val="28"/>
          <w:shd w:val="clear" w:color="auto" w:fill="FFFFFF"/>
          <w:lang w:val="vi-VN"/>
        </w:rPr>
        <w:t>đ</w:t>
      </w:r>
      <w:r w:rsidR="001A26A4" w:rsidRPr="001440DD">
        <w:rPr>
          <w:sz w:val="28"/>
          <w:szCs w:val="28"/>
          <w:shd w:val="clear" w:color="auto" w:fill="FFFFFF"/>
        </w:rPr>
        <w:t>ất tiếp giáp đường hẻm trong phạm vi các phường;</w:t>
      </w:r>
      <w:r w:rsidR="005E3E46" w:rsidRPr="001440DD">
        <w:rPr>
          <w:sz w:val="28"/>
          <w:szCs w:val="28"/>
          <w:shd w:val="clear" w:color="auto" w:fill="FFFFFF"/>
        </w:rPr>
        <w:t xml:space="preserve"> mặt tiền đường cao tốc;</w:t>
      </w:r>
      <w:r w:rsidR="001A26A4" w:rsidRPr="001440DD">
        <w:rPr>
          <w:sz w:val="28"/>
          <w:szCs w:val="28"/>
          <w:shd w:val="clear" w:color="auto" w:fill="FFFFFF"/>
        </w:rPr>
        <w:t xml:space="preserve"> đất vị trí mặt tiền đường huyện trải đá cấp phối; đất vị trí giáp đường nông thôn trải nhựa</w:t>
      </w:r>
      <w:r w:rsidR="002642E8" w:rsidRPr="001440DD">
        <w:rPr>
          <w:sz w:val="28"/>
          <w:szCs w:val="28"/>
          <w:shd w:val="clear" w:color="auto" w:fill="FFFFFF"/>
        </w:rPr>
        <w:t>, đan, bê tông có mặt rộng từ 3 mét</w:t>
      </w:r>
      <w:r w:rsidR="001A26A4" w:rsidRPr="001440DD">
        <w:rPr>
          <w:sz w:val="28"/>
          <w:szCs w:val="28"/>
          <w:shd w:val="clear" w:color="auto" w:fill="FFFFFF"/>
        </w:rPr>
        <w:t xml:space="preserve"> trở lên, tr</w:t>
      </w:r>
      <w:r w:rsidR="002642E8" w:rsidRPr="001440DD">
        <w:rPr>
          <w:sz w:val="28"/>
          <w:szCs w:val="28"/>
          <w:shd w:val="clear" w:color="auto" w:fill="FFFFFF"/>
        </w:rPr>
        <w:t>ải đá cấp phối có mặt rộng từ 4 mét</w:t>
      </w:r>
      <w:r w:rsidR="001A26A4" w:rsidRPr="001440DD">
        <w:rPr>
          <w:sz w:val="28"/>
          <w:szCs w:val="28"/>
          <w:shd w:val="clear" w:color="auto" w:fill="FFFFFF"/>
        </w:rPr>
        <w:t xml:space="preserve"> trở lên.</w:t>
      </w:r>
    </w:p>
    <w:p w14:paraId="3031DCE2" w14:textId="4D859DBB" w:rsidR="001A26A4" w:rsidRPr="001440DD" w:rsidRDefault="001A26A4" w:rsidP="009F7243">
      <w:pPr>
        <w:spacing w:before="120" w:after="120" w:line="360" w:lineRule="exact"/>
        <w:ind w:firstLine="720"/>
        <w:jc w:val="both"/>
        <w:rPr>
          <w:spacing w:val="-2"/>
          <w:sz w:val="28"/>
          <w:szCs w:val="28"/>
          <w:shd w:val="clear" w:color="auto" w:fill="FFFFFF"/>
        </w:rPr>
      </w:pPr>
      <w:r w:rsidRPr="001440DD">
        <w:rPr>
          <w:spacing w:val="-2"/>
          <w:sz w:val="28"/>
          <w:szCs w:val="28"/>
          <w:shd w:val="clear" w:color="auto" w:fill="FFFFFF"/>
        </w:rPr>
        <w:t xml:space="preserve">Vị trí 5: </w:t>
      </w:r>
      <w:bookmarkStart w:id="3" w:name="_Hlk216875764"/>
      <w:r w:rsidR="00896FBD" w:rsidRPr="001440DD">
        <w:rPr>
          <w:spacing w:val="-2"/>
          <w:sz w:val="28"/>
          <w:szCs w:val="28"/>
          <w:shd w:val="clear" w:color="auto" w:fill="FFFFFF"/>
          <w:lang w:val="vi-VN"/>
        </w:rPr>
        <w:t>đ</w:t>
      </w:r>
      <w:r w:rsidRPr="001440DD">
        <w:rPr>
          <w:spacing w:val="-2"/>
          <w:sz w:val="28"/>
          <w:szCs w:val="28"/>
          <w:shd w:val="clear" w:color="auto" w:fill="FFFFFF"/>
        </w:rPr>
        <w:t xml:space="preserve">ất vị trí giáp đường nông thôn trải nhựa, </w:t>
      </w:r>
      <w:r w:rsidR="002642E8" w:rsidRPr="001440DD">
        <w:rPr>
          <w:spacing w:val="-2"/>
          <w:sz w:val="28"/>
          <w:szCs w:val="28"/>
          <w:shd w:val="clear" w:color="auto" w:fill="FFFFFF"/>
        </w:rPr>
        <w:t>đan, bê tông có mặt rộng dưới 3 mét</w:t>
      </w:r>
      <w:r w:rsidRPr="001440DD">
        <w:rPr>
          <w:spacing w:val="-2"/>
          <w:sz w:val="28"/>
          <w:szCs w:val="28"/>
          <w:shd w:val="clear" w:color="auto" w:fill="FFFFFF"/>
        </w:rPr>
        <w:t>, trải</w:t>
      </w:r>
      <w:r w:rsidR="002642E8" w:rsidRPr="001440DD">
        <w:rPr>
          <w:spacing w:val="-2"/>
          <w:sz w:val="28"/>
          <w:szCs w:val="28"/>
          <w:shd w:val="clear" w:color="auto" w:fill="FFFFFF"/>
        </w:rPr>
        <w:t xml:space="preserve"> đá cấp phối có mặt rộng dưới 4 mét</w:t>
      </w:r>
      <w:r w:rsidRPr="001440DD">
        <w:rPr>
          <w:spacing w:val="-2"/>
          <w:sz w:val="28"/>
          <w:szCs w:val="28"/>
          <w:shd w:val="clear" w:color="auto" w:fill="FFFFFF"/>
        </w:rPr>
        <w:t>, có nền đất</w:t>
      </w:r>
      <w:r w:rsidR="00466296" w:rsidRPr="001440DD">
        <w:rPr>
          <w:spacing w:val="-2"/>
          <w:sz w:val="28"/>
          <w:szCs w:val="28"/>
          <w:shd w:val="clear" w:color="auto" w:fill="FFFFFF"/>
        </w:rPr>
        <w:t>, cát</w:t>
      </w:r>
      <w:r w:rsidR="002642E8" w:rsidRPr="001440DD">
        <w:rPr>
          <w:spacing w:val="-2"/>
          <w:sz w:val="28"/>
          <w:szCs w:val="28"/>
          <w:shd w:val="clear" w:color="auto" w:fill="FFFFFF"/>
        </w:rPr>
        <w:t xml:space="preserve"> có mặt rộng từ 3 mét</w:t>
      </w:r>
      <w:r w:rsidRPr="001440DD">
        <w:rPr>
          <w:spacing w:val="-2"/>
          <w:sz w:val="28"/>
          <w:szCs w:val="28"/>
          <w:shd w:val="clear" w:color="auto" w:fill="FFFFFF"/>
        </w:rPr>
        <w:t xml:space="preserve"> trở lên; đất vị trí tiếp giáp biển, giáp kênh, rạch, sông cấp xã quản lý</w:t>
      </w:r>
      <w:bookmarkEnd w:id="3"/>
      <w:r w:rsidRPr="001440DD">
        <w:rPr>
          <w:spacing w:val="-2"/>
          <w:sz w:val="28"/>
          <w:szCs w:val="28"/>
          <w:shd w:val="clear" w:color="auto" w:fill="FFFFFF"/>
        </w:rPr>
        <w:t>.</w:t>
      </w:r>
    </w:p>
    <w:p w14:paraId="03F3A72B" w14:textId="41459B27" w:rsidR="001A26A4" w:rsidRPr="001440DD" w:rsidRDefault="001A26A4" w:rsidP="009F7243">
      <w:pPr>
        <w:spacing w:before="120" w:after="120" w:line="360" w:lineRule="exact"/>
        <w:ind w:firstLine="720"/>
        <w:jc w:val="both"/>
        <w:rPr>
          <w:sz w:val="28"/>
          <w:szCs w:val="28"/>
          <w:shd w:val="clear" w:color="auto" w:fill="FFFFFF"/>
        </w:rPr>
      </w:pPr>
      <w:r w:rsidRPr="001440DD">
        <w:rPr>
          <w:sz w:val="28"/>
          <w:szCs w:val="28"/>
          <w:shd w:val="clear" w:color="auto" w:fill="FFFFFF"/>
        </w:rPr>
        <w:t xml:space="preserve">Vị trí 6: </w:t>
      </w:r>
      <w:r w:rsidR="00896FBD" w:rsidRPr="001440DD">
        <w:rPr>
          <w:sz w:val="28"/>
          <w:szCs w:val="28"/>
          <w:shd w:val="clear" w:color="auto" w:fill="FFFFFF"/>
          <w:lang w:val="vi-VN"/>
        </w:rPr>
        <w:t>c</w:t>
      </w:r>
      <w:r w:rsidR="00EC43E5" w:rsidRPr="001440DD">
        <w:rPr>
          <w:sz w:val="28"/>
          <w:szCs w:val="28"/>
          <w:shd w:val="clear" w:color="auto" w:fill="FFFFFF"/>
        </w:rPr>
        <w:t>ác v</w:t>
      </w:r>
      <w:r w:rsidRPr="001440DD">
        <w:rPr>
          <w:sz w:val="28"/>
          <w:szCs w:val="28"/>
          <w:shd w:val="clear" w:color="auto" w:fill="FFFFFF"/>
        </w:rPr>
        <w:t>ị trí còn lại.</w:t>
      </w:r>
    </w:p>
    <w:p w14:paraId="3560C0AA" w14:textId="31B90A58" w:rsidR="001A26A4" w:rsidRPr="001440DD" w:rsidRDefault="008210C9" w:rsidP="009F7243">
      <w:pPr>
        <w:spacing w:before="120" w:after="120" w:line="360" w:lineRule="exact"/>
        <w:ind w:firstLine="720"/>
        <w:jc w:val="both"/>
        <w:rPr>
          <w:sz w:val="28"/>
          <w:szCs w:val="28"/>
          <w:shd w:val="clear" w:color="auto" w:fill="FFFFFF"/>
        </w:rPr>
      </w:pPr>
      <w:r w:rsidRPr="001440DD">
        <w:rPr>
          <w:sz w:val="28"/>
          <w:szCs w:val="28"/>
          <w:shd w:val="clear" w:color="auto" w:fill="FFFFFF"/>
        </w:rPr>
        <w:t xml:space="preserve">2. </w:t>
      </w:r>
      <w:r w:rsidR="00404FA6" w:rsidRPr="001440DD">
        <w:rPr>
          <w:sz w:val="28"/>
          <w:szCs w:val="28"/>
          <w:shd w:val="clear" w:color="auto" w:fill="FFFFFF"/>
        </w:rPr>
        <w:t>K</w:t>
      </w:r>
      <w:r w:rsidR="001A26A4" w:rsidRPr="001440DD">
        <w:rPr>
          <w:sz w:val="28"/>
          <w:szCs w:val="28"/>
          <w:shd w:val="clear" w:color="auto" w:fill="FFFFFF"/>
        </w:rPr>
        <w:t>hu vực và vị trí đất ở tại nông thôn</w:t>
      </w:r>
    </w:p>
    <w:p w14:paraId="6251BA84" w14:textId="7B4AB273" w:rsidR="004E6043" w:rsidRPr="001440DD" w:rsidRDefault="004E6043" w:rsidP="009F7243">
      <w:pPr>
        <w:spacing w:before="120" w:after="120" w:line="360" w:lineRule="exact"/>
        <w:ind w:firstLine="720"/>
        <w:jc w:val="both"/>
        <w:rPr>
          <w:sz w:val="28"/>
          <w:szCs w:val="28"/>
          <w:shd w:val="clear" w:color="auto" w:fill="FFFFFF"/>
        </w:rPr>
      </w:pPr>
      <w:r w:rsidRPr="001440DD">
        <w:rPr>
          <w:sz w:val="28"/>
          <w:szCs w:val="28"/>
          <w:shd w:val="clear" w:color="auto" w:fill="FFFFFF"/>
        </w:rPr>
        <w:t>a) Khu vực</w:t>
      </w:r>
    </w:p>
    <w:p w14:paraId="09A60ADF" w14:textId="3281BFF0" w:rsidR="001A26A4" w:rsidRPr="001440DD" w:rsidRDefault="001A26A4" w:rsidP="009F7243">
      <w:pPr>
        <w:spacing w:before="120" w:after="120" w:line="360" w:lineRule="exact"/>
        <w:ind w:firstLine="720"/>
        <w:jc w:val="both"/>
        <w:rPr>
          <w:spacing w:val="-2"/>
          <w:sz w:val="28"/>
          <w:szCs w:val="28"/>
          <w:shd w:val="clear" w:color="auto" w:fill="FFFFFF"/>
        </w:rPr>
      </w:pPr>
      <w:bookmarkStart w:id="4" w:name="_Hlk209535664"/>
      <w:r w:rsidRPr="001440DD">
        <w:rPr>
          <w:spacing w:val="-2"/>
          <w:sz w:val="28"/>
          <w:szCs w:val="28"/>
          <w:shd w:val="clear" w:color="auto" w:fill="FFFFFF"/>
        </w:rPr>
        <w:t xml:space="preserve">Khu vực 1: </w:t>
      </w:r>
      <w:r w:rsidR="00896FBD" w:rsidRPr="001440DD">
        <w:rPr>
          <w:spacing w:val="-2"/>
          <w:sz w:val="28"/>
          <w:szCs w:val="28"/>
          <w:shd w:val="clear" w:color="auto" w:fill="FFFFFF"/>
          <w:lang w:val="vi-VN"/>
        </w:rPr>
        <w:t>đ</w:t>
      </w:r>
      <w:r w:rsidR="004E6043" w:rsidRPr="001440DD">
        <w:rPr>
          <w:spacing w:val="-2"/>
          <w:sz w:val="28"/>
          <w:szCs w:val="28"/>
          <w:shd w:val="clear" w:color="auto" w:fill="FFFFFF"/>
        </w:rPr>
        <w:t xml:space="preserve">ất </w:t>
      </w:r>
      <w:r w:rsidR="00154D41" w:rsidRPr="001440DD">
        <w:rPr>
          <w:spacing w:val="-2"/>
          <w:sz w:val="28"/>
          <w:szCs w:val="28"/>
          <w:shd w:val="clear" w:color="auto" w:fill="FFFFFF"/>
        </w:rPr>
        <w:t xml:space="preserve">xác định theo từng đơn vị hành chính </w:t>
      </w:r>
      <w:r w:rsidR="00584F81" w:rsidRPr="001440DD">
        <w:rPr>
          <w:spacing w:val="-2"/>
          <w:sz w:val="28"/>
          <w:szCs w:val="28"/>
          <w:shd w:val="clear" w:color="auto" w:fill="FFFFFF"/>
        </w:rPr>
        <w:t>các xã</w:t>
      </w:r>
      <w:r w:rsidR="0052644E" w:rsidRPr="001440DD">
        <w:rPr>
          <w:spacing w:val="-2"/>
          <w:sz w:val="28"/>
          <w:szCs w:val="28"/>
          <w:shd w:val="clear" w:color="auto" w:fill="FFFFFF"/>
        </w:rPr>
        <w:t>;</w:t>
      </w:r>
      <w:r w:rsidR="00584F81" w:rsidRPr="001440DD">
        <w:rPr>
          <w:spacing w:val="-2"/>
          <w:sz w:val="28"/>
          <w:szCs w:val="28"/>
          <w:shd w:val="clear" w:color="auto" w:fill="FFFFFF"/>
        </w:rPr>
        <w:t xml:space="preserve"> </w:t>
      </w:r>
      <w:r w:rsidR="002642E8" w:rsidRPr="001440DD">
        <w:rPr>
          <w:spacing w:val="-2"/>
          <w:sz w:val="28"/>
          <w:szCs w:val="28"/>
          <w:shd w:val="clear" w:color="auto" w:fill="FFFFFF"/>
        </w:rPr>
        <w:t>đ</w:t>
      </w:r>
      <w:r w:rsidRPr="001440DD">
        <w:rPr>
          <w:spacing w:val="-2"/>
          <w:sz w:val="28"/>
          <w:szCs w:val="28"/>
          <w:shd w:val="clear" w:color="auto" w:fill="FFFFFF"/>
        </w:rPr>
        <w:t>ất vị trí mặt tiền các tuyến đường giao thông chính tại nông thôn: quốc lộ, đường tỉnh, đường huyện</w:t>
      </w:r>
      <w:r w:rsidR="00E74186" w:rsidRPr="001440DD">
        <w:rPr>
          <w:spacing w:val="-2"/>
          <w:sz w:val="28"/>
          <w:szCs w:val="28"/>
          <w:shd w:val="clear" w:color="auto" w:fill="FFFFFF"/>
        </w:rPr>
        <w:t xml:space="preserve">; mặt tiền đường cao tốc; </w:t>
      </w:r>
      <w:r w:rsidRPr="001440DD">
        <w:rPr>
          <w:spacing w:val="-2"/>
          <w:sz w:val="28"/>
          <w:szCs w:val="28"/>
          <w:shd w:val="clear" w:color="auto" w:fill="FFFFFF"/>
        </w:rPr>
        <w:t>đất ở tại khu dân cư tập trung các chợ xã, khu dân cư tập trung theo quy hoạch đã được cơ quan Nhà nước có thẩm quyền phê duyệt.</w:t>
      </w:r>
    </w:p>
    <w:p w14:paraId="05307A2C" w14:textId="55DCCA4E" w:rsidR="00AF6D5C" w:rsidRPr="001440DD" w:rsidRDefault="004E6043" w:rsidP="009F7243">
      <w:pPr>
        <w:spacing w:before="120" w:after="120" w:line="360" w:lineRule="exact"/>
        <w:ind w:firstLine="720"/>
        <w:jc w:val="both"/>
        <w:rPr>
          <w:sz w:val="28"/>
          <w:szCs w:val="28"/>
          <w:shd w:val="clear" w:color="auto" w:fill="FFFFFF"/>
        </w:rPr>
      </w:pPr>
      <w:r w:rsidRPr="001440DD">
        <w:rPr>
          <w:sz w:val="28"/>
          <w:szCs w:val="28"/>
          <w:shd w:val="clear" w:color="auto" w:fill="FFFFFF"/>
        </w:rPr>
        <w:t>Khu vực 2</w:t>
      </w:r>
      <w:r w:rsidR="00896FBD" w:rsidRPr="001440DD">
        <w:rPr>
          <w:sz w:val="28"/>
          <w:szCs w:val="28"/>
          <w:shd w:val="clear" w:color="auto" w:fill="FFFFFF"/>
        </w:rPr>
        <w:t xml:space="preserve">: </w:t>
      </w:r>
      <w:r w:rsidR="00896FBD" w:rsidRPr="001440DD">
        <w:rPr>
          <w:sz w:val="28"/>
          <w:szCs w:val="28"/>
          <w:shd w:val="clear" w:color="auto" w:fill="FFFFFF"/>
          <w:lang w:val="vi-VN"/>
        </w:rPr>
        <w:t>đ</w:t>
      </w:r>
      <w:r w:rsidR="00AF6D5C" w:rsidRPr="001440DD">
        <w:rPr>
          <w:sz w:val="28"/>
          <w:szCs w:val="28"/>
          <w:shd w:val="clear" w:color="auto" w:fill="FFFFFF"/>
        </w:rPr>
        <w:t xml:space="preserve">ất xác định theo </w:t>
      </w:r>
      <w:r w:rsidR="002642E8" w:rsidRPr="001440DD">
        <w:rPr>
          <w:sz w:val="28"/>
          <w:szCs w:val="28"/>
          <w:shd w:val="clear" w:color="auto" w:fill="FFFFFF"/>
        </w:rPr>
        <w:t>từng đơn vị hành chính các xã; đ</w:t>
      </w:r>
      <w:r w:rsidR="00AF6D5C" w:rsidRPr="001440DD">
        <w:rPr>
          <w:sz w:val="28"/>
          <w:szCs w:val="28"/>
          <w:shd w:val="clear" w:color="auto" w:fill="FFFFFF"/>
        </w:rPr>
        <w:t>ất vị trí các đường giao thông nông thôn các phường (các xã trước khi sáp nhập), các xã quản lý; đường nội bộ khu dân cư nông thôn; đất vị trí còn lại tại nông thôn trên địa bàn các phường (các xã trước khi sáp nhập), các xã; đất vị trí tiếp giáp kê</w:t>
      </w:r>
      <w:r w:rsidR="002642E8" w:rsidRPr="001440DD">
        <w:rPr>
          <w:sz w:val="28"/>
          <w:szCs w:val="28"/>
          <w:shd w:val="clear" w:color="auto" w:fill="FFFFFF"/>
        </w:rPr>
        <w:t>nh, rạch, mương, sông, biển do N</w:t>
      </w:r>
      <w:r w:rsidR="00AF6D5C" w:rsidRPr="001440DD">
        <w:rPr>
          <w:sz w:val="28"/>
          <w:szCs w:val="28"/>
          <w:shd w:val="clear" w:color="auto" w:fill="FFFFFF"/>
        </w:rPr>
        <w:t>hà nước quản lý.</w:t>
      </w:r>
    </w:p>
    <w:p w14:paraId="7F6E13FD" w14:textId="62FFA8DC" w:rsidR="00AF6D5C" w:rsidRPr="001440DD" w:rsidRDefault="004E6043" w:rsidP="009F7243">
      <w:pPr>
        <w:spacing w:before="120" w:after="120" w:line="360" w:lineRule="exact"/>
        <w:ind w:firstLine="720"/>
        <w:jc w:val="both"/>
        <w:rPr>
          <w:sz w:val="28"/>
          <w:szCs w:val="28"/>
        </w:rPr>
      </w:pPr>
      <w:r w:rsidRPr="001440DD">
        <w:rPr>
          <w:sz w:val="28"/>
          <w:szCs w:val="28"/>
          <w:shd w:val="clear" w:color="auto" w:fill="FFFFFF"/>
        </w:rPr>
        <w:t>Khu vực 3:</w:t>
      </w:r>
      <w:r w:rsidR="00896FBD" w:rsidRPr="001440DD">
        <w:rPr>
          <w:sz w:val="28"/>
          <w:szCs w:val="28"/>
          <w:shd w:val="clear" w:color="auto" w:fill="FFFFFF"/>
        </w:rPr>
        <w:t xml:space="preserve"> </w:t>
      </w:r>
      <w:r w:rsidR="00AF6D5C" w:rsidRPr="001440DD">
        <w:rPr>
          <w:sz w:val="28"/>
          <w:szCs w:val="28"/>
          <w:shd w:val="clear" w:color="auto" w:fill="FFFFFF"/>
        </w:rPr>
        <w:t xml:space="preserve">đất thuộc các xã </w:t>
      </w:r>
      <w:r w:rsidR="00AF6D5C" w:rsidRPr="001440DD">
        <w:rPr>
          <w:sz w:val="28"/>
          <w:szCs w:val="28"/>
        </w:rPr>
        <w:t>có khả năng sinh lợi thấp hơn và kết cấu hạ tầng kém thuận lợi hơn so với khu vực 2.</w:t>
      </w:r>
    </w:p>
    <w:p w14:paraId="3281259F" w14:textId="4A424FFE" w:rsidR="004E6043" w:rsidRPr="001440DD" w:rsidRDefault="004E6043" w:rsidP="009F7243">
      <w:pPr>
        <w:spacing w:before="120" w:after="120" w:line="360" w:lineRule="exact"/>
        <w:ind w:firstLine="720"/>
        <w:jc w:val="both"/>
        <w:rPr>
          <w:sz w:val="28"/>
          <w:szCs w:val="28"/>
          <w:shd w:val="clear" w:color="auto" w:fill="FFFFFF"/>
        </w:rPr>
      </w:pPr>
      <w:r w:rsidRPr="001440DD">
        <w:rPr>
          <w:sz w:val="28"/>
          <w:szCs w:val="28"/>
          <w:shd w:val="clear" w:color="auto" w:fill="FFFFFF"/>
        </w:rPr>
        <w:t>b) Vị trí</w:t>
      </w:r>
    </w:p>
    <w:p w14:paraId="41FBD04C" w14:textId="40C0097D" w:rsidR="001A26A4" w:rsidRPr="001440DD" w:rsidRDefault="001A26A4" w:rsidP="009F7243">
      <w:pPr>
        <w:spacing w:before="120" w:after="120" w:line="360" w:lineRule="exact"/>
        <w:ind w:firstLine="720"/>
        <w:jc w:val="both"/>
        <w:rPr>
          <w:sz w:val="28"/>
          <w:szCs w:val="28"/>
          <w:shd w:val="clear" w:color="auto" w:fill="FFFFFF"/>
        </w:rPr>
      </w:pPr>
      <w:r w:rsidRPr="001440DD">
        <w:rPr>
          <w:sz w:val="28"/>
          <w:szCs w:val="28"/>
          <w:shd w:val="clear" w:color="auto" w:fill="FFFFFF"/>
        </w:rPr>
        <w:t>Khu vực 1 được chia thành 3 vị trí, gồm:</w:t>
      </w:r>
    </w:p>
    <w:p w14:paraId="7472D1CB" w14:textId="189787CB" w:rsidR="001A26A4" w:rsidRPr="001440DD" w:rsidRDefault="00896FBD" w:rsidP="009F7243">
      <w:pPr>
        <w:spacing w:before="120" w:after="120" w:line="360" w:lineRule="exact"/>
        <w:ind w:firstLine="720"/>
        <w:jc w:val="both"/>
        <w:rPr>
          <w:sz w:val="28"/>
          <w:szCs w:val="28"/>
          <w:shd w:val="clear" w:color="auto" w:fill="FFFFFF"/>
        </w:rPr>
      </w:pPr>
      <w:r w:rsidRPr="001440DD">
        <w:rPr>
          <w:sz w:val="28"/>
          <w:szCs w:val="28"/>
          <w:shd w:val="clear" w:color="auto" w:fill="FFFFFF"/>
        </w:rPr>
        <w:t xml:space="preserve">Vị trí 1: </w:t>
      </w:r>
      <w:r w:rsidRPr="001440DD">
        <w:rPr>
          <w:sz w:val="28"/>
          <w:szCs w:val="28"/>
          <w:shd w:val="clear" w:color="auto" w:fill="FFFFFF"/>
          <w:lang w:val="vi-VN"/>
        </w:rPr>
        <w:t>đ</w:t>
      </w:r>
      <w:r w:rsidR="001A26A4" w:rsidRPr="001440DD">
        <w:rPr>
          <w:sz w:val="28"/>
          <w:szCs w:val="28"/>
          <w:shd w:val="clear" w:color="auto" w:fill="FFFFFF"/>
        </w:rPr>
        <w:t>ất vị trí</w:t>
      </w:r>
      <w:r w:rsidR="002642E8" w:rsidRPr="001440DD">
        <w:rPr>
          <w:sz w:val="28"/>
          <w:szCs w:val="28"/>
          <w:shd w:val="clear" w:color="auto" w:fill="FFFFFF"/>
        </w:rPr>
        <w:t xml:space="preserve"> mặt tiền quốc lộ; tuyến tránh q</w:t>
      </w:r>
      <w:r w:rsidR="001A26A4" w:rsidRPr="001440DD">
        <w:rPr>
          <w:sz w:val="28"/>
          <w:szCs w:val="28"/>
          <w:shd w:val="clear" w:color="auto" w:fill="FFFFFF"/>
        </w:rPr>
        <w:t xml:space="preserve">uốc lộ; đường nối và đường dẫn cao tốc; mặt tiền đường phố tại các xã (thị trấn trước khi sáp nhập). </w:t>
      </w:r>
    </w:p>
    <w:p w14:paraId="31180ABF" w14:textId="2E0555E3" w:rsidR="00856326" w:rsidRPr="001440DD" w:rsidRDefault="00896FBD" w:rsidP="009F7243">
      <w:pPr>
        <w:spacing w:before="120" w:after="120" w:line="360" w:lineRule="exact"/>
        <w:ind w:firstLine="720"/>
        <w:jc w:val="both"/>
        <w:rPr>
          <w:sz w:val="28"/>
          <w:szCs w:val="28"/>
          <w:shd w:val="clear" w:color="auto" w:fill="FFFFFF"/>
        </w:rPr>
      </w:pPr>
      <w:r w:rsidRPr="001440DD">
        <w:rPr>
          <w:sz w:val="28"/>
          <w:szCs w:val="28"/>
          <w:shd w:val="clear" w:color="auto" w:fill="FFFFFF"/>
        </w:rPr>
        <w:t xml:space="preserve">Vị trí 2: </w:t>
      </w:r>
      <w:r w:rsidRPr="001440DD">
        <w:rPr>
          <w:sz w:val="28"/>
          <w:szCs w:val="28"/>
          <w:shd w:val="clear" w:color="auto" w:fill="FFFFFF"/>
          <w:lang w:val="vi-VN"/>
        </w:rPr>
        <w:t>đ</w:t>
      </w:r>
      <w:r w:rsidR="001A26A4" w:rsidRPr="001440DD">
        <w:rPr>
          <w:sz w:val="28"/>
          <w:szCs w:val="28"/>
          <w:shd w:val="clear" w:color="auto" w:fill="FFFFFF"/>
        </w:rPr>
        <w:t>ất vị trí mặt tiền đường tỉnh; tuyến tránh đường tỉnh</w:t>
      </w:r>
      <w:r w:rsidR="00856326" w:rsidRPr="001440DD">
        <w:rPr>
          <w:sz w:val="28"/>
          <w:szCs w:val="28"/>
          <w:shd w:val="clear" w:color="auto" w:fill="FFFFFF"/>
        </w:rPr>
        <w:t>; đất vị trí tiếp giáp kênh, rạch, sông cấp tỉnh, trung ương quản lý; đường vào trung tâm hành chính xã.</w:t>
      </w:r>
    </w:p>
    <w:p w14:paraId="2A4C7A63" w14:textId="557A4108" w:rsidR="00082EE0" w:rsidRPr="001440DD" w:rsidRDefault="00896FBD" w:rsidP="009F7243">
      <w:pPr>
        <w:spacing w:before="120" w:after="120" w:line="360" w:lineRule="exact"/>
        <w:ind w:firstLine="720"/>
        <w:jc w:val="both"/>
        <w:rPr>
          <w:sz w:val="28"/>
          <w:szCs w:val="28"/>
          <w:shd w:val="clear" w:color="auto" w:fill="FFFFFF"/>
        </w:rPr>
      </w:pPr>
      <w:r w:rsidRPr="001440DD">
        <w:rPr>
          <w:sz w:val="28"/>
          <w:szCs w:val="28"/>
          <w:shd w:val="clear" w:color="auto" w:fill="FFFFFF"/>
        </w:rPr>
        <w:lastRenderedPageBreak/>
        <w:t xml:space="preserve">Vị trí 3: </w:t>
      </w:r>
      <w:r w:rsidRPr="001440DD">
        <w:rPr>
          <w:sz w:val="28"/>
          <w:szCs w:val="28"/>
          <w:shd w:val="clear" w:color="auto" w:fill="FFFFFF"/>
          <w:lang w:val="vi-VN"/>
        </w:rPr>
        <w:t>đ</w:t>
      </w:r>
      <w:r w:rsidR="001A26A4" w:rsidRPr="001440DD">
        <w:rPr>
          <w:sz w:val="28"/>
          <w:szCs w:val="28"/>
          <w:shd w:val="clear" w:color="auto" w:fill="FFFFFF"/>
        </w:rPr>
        <w:t>ất vị trí mặt tiền đường huyện trải nhựa, đan, bê tông</w:t>
      </w:r>
      <w:r w:rsidR="002D6CA6" w:rsidRPr="001440DD">
        <w:rPr>
          <w:sz w:val="28"/>
          <w:szCs w:val="28"/>
          <w:shd w:val="clear" w:color="auto" w:fill="FFFFFF"/>
        </w:rPr>
        <w:t>, trải đá cấp phối</w:t>
      </w:r>
      <w:r w:rsidR="00082EE0" w:rsidRPr="001440DD">
        <w:rPr>
          <w:sz w:val="28"/>
          <w:szCs w:val="28"/>
          <w:shd w:val="clear" w:color="auto" w:fill="FFFFFF"/>
        </w:rPr>
        <w:t xml:space="preserve">; </w:t>
      </w:r>
      <w:r w:rsidR="00082EE0" w:rsidRPr="001440DD">
        <w:rPr>
          <w:sz w:val="28"/>
          <w:szCs w:val="28"/>
        </w:rPr>
        <w:t>các đường xã có kết cấu hạ tầng thuận lợi và sinh lợi</w:t>
      </w:r>
      <w:r w:rsidR="00082EE0" w:rsidRPr="001440DD">
        <w:rPr>
          <w:sz w:val="28"/>
          <w:szCs w:val="28"/>
          <w:shd w:val="clear" w:color="auto" w:fill="FFFFFF"/>
        </w:rPr>
        <w:t>.</w:t>
      </w:r>
    </w:p>
    <w:p w14:paraId="460042AE" w14:textId="6CD01079" w:rsidR="001A26A4" w:rsidRPr="001440DD" w:rsidRDefault="001A26A4" w:rsidP="009F7243">
      <w:pPr>
        <w:spacing w:before="120" w:after="120" w:line="360" w:lineRule="exact"/>
        <w:ind w:firstLine="720"/>
        <w:jc w:val="both"/>
        <w:rPr>
          <w:spacing w:val="-4"/>
          <w:sz w:val="28"/>
          <w:szCs w:val="28"/>
          <w:shd w:val="clear" w:color="auto" w:fill="FFFFFF"/>
        </w:rPr>
      </w:pPr>
      <w:r w:rsidRPr="001440DD">
        <w:rPr>
          <w:spacing w:val="-4"/>
          <w:sz w:val="28"/>
          <w:szCs w:val="28"/>
          <w:shd w:val="clear" w:color="auto" w:fill="FFFFFF"/>
        </w:rPr>
        <w:t>Giá đất được xác định cho từng đoạn đường của các tuyến đường giao thông trong khu vực 1 đ</w:t>
      </w:r>
      <w:r w:rsidR="004C52AA" w:rsidRPr="001440DD">
        <w:rPr>
          <w:spacing w:val="-4"/>
          <w:sz w:val="28"/>
          <w:szCs w:val="28"/>
          <w:shd w:val="clear" w:color="auto" w:fill="FFFFFF"/>
        </w:rPr>
        <w:t>ược ban hành tại</w:t>
      </w:r>
      <w:r w:rsidR="002642E8" w:rsidRPr="001440DD">
        <w:rPr>
          <w:spacing w:val="-4"/>
          <w:sz w:val="28"/>
          <w:szCs w:val="28"/>
          <w:shd w:val="clear" w:color="auto" w:fill="FFFFFF"/>
        </w:rPr>
        <w:t xml:space="preserve"> Phụ lục</w:t>
      </w:r>
      <w:r w:rsidRPr="001440DD">
        <w:rPr>
          <w:spacing w:val="-4"/>
          <w:sz w:val="28"/>
          <w:szCs w:val="28"/>
          <w:shd w:val="clear" w:color="auto" w:fill="FFFFFF"/>
        </w:rPr>
        <w:t xml:space="preserve"> 2</w:t>
      </w:r>
      <w:r w:rsidR="006A4C94" w:rsidRPr="001440DD">
        <w:rPr>
          <w:spacing w:val="-4"/>
          <w:sz w:val="28"/>
          <w:szCs w:val="28"/>
          <w:shd w:val="clear" w:color="auto" w:fill="FFFFFF"/>
        </w:rPr>
        <w:t>a</w:t>
      </w:r>
      <w:r w:rsidR="00C14984" w:rsidRPr="001440DD">
        <w:rPr>
          <w:spacing w:val="-4"/>
          <w:sz w:val="28"/>
          <w:szCs w:val="28"/>
          <w:shd w:val="clear" w:color="auto" w:fill="FFFFFF"/>
        </w:rPr>
        <w:t xml:space="preserve"> kèm </w:t>
      </w:r>
      <w:proofErr w:type="gramStart"/>
      <w:r w:rsidR="00C14984" w:rsidRPr="001440DD">
        <w:rPr>
          <w:spacing w:val="-4"/>
          <w:sz w:val="28"/>
          <w:szCs w:val="28"/>
          <w:shd w:val="clear" w:color="auto" w:fill="FFFFFF"/>
        </w:rPr>
        <w:t>theo</w:t>
      </w:r>
      <w:proofErr w:type="gramEnd"/>
      <w:r w:rsidR="00C14984" w:rsidRPr="001440DD">
        <w:rPr>
          <w:spacing w:val="-4"/>
          <w:sz w:val="28"/>
          <w:szCs w:val="28"/>
          <w:shd w:val="clear" w:color="auto" w:fill="FFFFFF"/>
        </w:rPr>
        <w:t xml:space="preserve"> Nghị quyết này</w:t>
      </w:r>
      <w:r w:rsidRPr="001440DD">
        <w:rPr>
          <w:spacing w:val="-4"/>
          <w:sz w:val="28"/>
          <w:szCs w:val="28"/>
          <w:shd w:val="clear" w:color="auto" w:fill="FFFFFF"/>
        </w:rPr>
        <w:t>.</w:t>
      </w:r>
    </w:p>
    <w:bookmarkEnd w:id="4"/>
    <w:p w14:paraId="27202EEF" w14:textId="60E571AC" w:rsidR="001A26A4" w:rsidRPr="001440DD" w:rsidRDefault="001A26A4" w:rsidP="009F7243">
      <w:pPr>
        <w:spacing w:before="120" w:after="120" w:line="360" w:lineRule="exact"/>
        <w:ind w:firstLine="720"/>
        <w:jc w:val="both"/>
        <w:rPr>
          <w:sz w:val="28"/>
          <w:szCs w:val="28"/>
          <w:shd w:val="clear" w:color="auto" w:fill="FFFFFF"/>
        </w:rPr>
      </w:pPr>
      <w:r w:rsidRPr="001440DD">
        <w:rPr>
          <w:sz w:val="28"/>
          <w:szCs w:val="28"/>
          <w:shd w:val="clear" w:color="auto" w:fill="FFFFFF"/>
        </w:rPr>
        <w:t>Khu vực 2, 3 được chia thành 3 vị trí, gồm:</w:t>
      </w:r>
    </w:p>
    <w:p w14:paraId="18B561A4" w14:textId="396BE0B9" w:rsidR="001A26A4" w:rsidRPr="001440DD" w:rsidRDefault="00231AC9" w:rsidP="009F7243">
      <w:pPr>
        <w:spacing w:before="120" w:after="120" w:line="360" w:lineRule="exact"/>
        <w:ind w:firstLine="720"/>
        <w:jc w:val="both"/>
        <w:rPr>
          <w:sz w:val="28"/>
          <w:szCs w:val="28"/>
          <w:shd w:val="clear" w:color="auto" w:fill="FFFFFF"/>
        </w:rPr>
      </w:pPr>
      <w:bookmarkStart w:id="5" w:name="_Hlk216531271"/>
      <w:r w:rsidRPr="001440DD">
        <w:rPr>
          <w:sz w:val="28"/>
          <w:szCs w:val="28"/>
          <w:shd w:val="clear" w:color="auto" w:fill="FFFFFF"/>
        </w:rPr>
        <w:t xml:space="preserve">Vị trí 1: </w:t>
      </w:r>
      <w:r w:rsidRPr="001440DD">
        <w:rPr>
          <w:sz w:val="28"/>
          <w:szCs w:val="28"/>
          <w:shd w:val="clear" w:color="auto" w:fill="FFFFFF"/>
          <w:lang w:val="vi-VN"/>
        </w:rPr>
        <w:t>đ</w:t>
      </w:r>
      <w:r w:rsidR="001A26A4" w:rsidRPr="001440DD">
        <w:rPr>
          <w:sz w:val="28"/>
          <w:szCs w:val="28"/>
          <w:shd w:val="clear" w:color="auto" w:fill="FFFFFF"/>
        </w:rPr>
        <w:t>ất vị trí giáp đường nông thôn trải nhựa</w:t>
      </w:r>
      <w:r w:rsidR="002642E8" w:rsidRPr="001440DD">
        <w:rPr>
          <w:sz w:val="28"/>
          <w:szCs w:val="28"/>
          <w:shd w:val="clear" w:color="auto" w:fill="FFFFFF"/>
        </w:rPr>
        <w:t>, đan, bê tông có mặt rộng từ 3 mét</w:t>
      </w:r>
      <w:r w:rsidR="001A26A4" w:rsidRPr="001440DD">
        <w:rPr>
          <w:sz w:val="28"/>
          <w:szCs w:val="28"/>
          <w:shd w:val="clear" w:color="auto" w:fill="FFFFFF"/>
        </w:rPr>
        <w:t xml:space="preserve"> trở lên, trả</w:t>
      </w:r>
      <w:r w:rsidR="002642E8" w:rsidRPr="001440DD">
        <w:rPr>
          <w:sz w:val="28"/>
          <w:szCs w:val="28"/>
          <w:shd w:val="clear" w:color="auto" w:fill="FFFFFF"/>
        </w:rPr>
        <w:t xml:space="preserve">i đá cấp phối có mặt rộng từ 4 mét </w:t>
      </w:r>
      <w:r w:rsidR="001A26A4" w:rsidRPr="001440DD">
        <w:rPr>
          <w:sz w:val="28"/>
          <w:szCs w:val="28"/>
          <w:shd w:val="clear" w:color="auto" w:fill="FFFFFF"/>
        </w:rPr>
        <w:t>trở lên</w:t>
      </w:r>
      <w:r w:rsidR="00261046" w:rsidRPr="001440DD">
        <w:rPr>
          <w:sz w:val="28"/>
          <w:szCs w:val="28"/>
          <w:shd w:val="clear" w:color="auto" w:fill="FFFFFF"/>
        </w:rPr>
        <w:t xml:space="preserve">; </w:t>
      </w:r>
      <w:r w:rsidR="00D83CAF" w:rsidRPr="001440DD">
        <w:rPr>
          <w:sz w:val="28"/>
          <w:szCs w:val="28"/>
          <w:shd w:val="clear" w:color="auto" w:fill="FFFFFF"/>
        </w:rPr>
        <w:t>đất vị trí tiếp giáp</w:t>
      </w:r>
      <w:r w:rsidR="00320EB2" w:rsidRPr="001440DD">
        <w:rPr>
          <w:sz w:val="28"/>
          <w:szCs w:val="28"/>
          <w:shd w:val="clear" w:color="auto" w:fill="FFFFFF"/>
        </w:rPr>
        <w:t xml:space="preserve"> biển,</w:t>
      </w:r>
      <w:r w:rsidR="00D83CAF" w:rsidRPr="001440DD">
        <w:rPr>
          <w:sz w:val="28"/>
          <w:szCs w:val="28"/>
          <w:shd w:val="clear" w:color="auto" w:fill="FFFFFF"/>
        </w:rPr>
        <w:t xml:space="preserve"> kênh, rạch, sông cấp tỉnh quản lý</w:t>
      </w:r>
      <w:r w:rsidR="00165EB1" w:rsidRPr="001440DD">
        <w:rPr>
          <w:sz w:val="28"/>
          <w:szCs w:val="28"/>
          <w:shd w:val="clear" w:color="auto" w:fill="FFFFFF"/>
        </w:rPr>
        <w:t>.</w:t>
      </w:r>
    </w:p>
    <w:p w14:paraId="016F89C1" w14:textId="4008B48D" w:rsidR="001A26A4" w:rsidRPr="001440DD" w:rsidRDefault="00231AC9" w:rsidP="009F7243">
      <w:pPr>
        <w:spacing w:before="120" w:after="120" w:line="360" w:lineRule="exact"/>
        <w:ind w:firstLine="720"/>
        <w:jc w:val="both"/>
        <w:rPr>
          <w:sz w:val="28"/>
          <w:szCs w:val="28"/>
          <w:shd w:val="clear" w:color="auto" w:fill="FFFFFF"/>
        </w:rPr>
      </w:pPr>
      <w:r w:rsidRPr="001440DD">
        <w:rPr>
          <w:sz w:val="28"/>
          <w:szCs w:val="28"/>
          <w:shd w:val="clear" w:color="auto" w:fill="FFFFFF"/>
        </w:rPr>
        <w:t xml:space="preserve">Vị trí 2: </w:t>
      </w:r>
      <w:r w:rsidRPr="001440DD">
        <w:rPr>
          <w:sz w:val="28"/>
          <w:szCs w:val="28"/>
          <w:shd w:val="clear" w:color="auto" w:fill="FFFFFF"/>
          <w:lang w:val="vi-VN"/>
        </w:rPr>
        <w:t>đ</w:t>
      </w:r>
      <w:r w:rsidR="001A26A4" w:rsidRPr="001440DD">
        <w:rPr>
          <w:sz w:val="28"/>
          <w:szCs w:val="28"/>
          <w:shd w:val="clear" w:color="auto" w:fill="FFFFFF"/>
        </w:rPr>
        <w:t xml:space="preserve">ất vị trí giáp đường nông thôn trải nhựa, </w:t>
      </w:r>
      <w:r w:rsidR="002642E8" w:rsidRPr="001440DD">
        <w:rPr>
          <w:sz w:val="28"/>
          <w:szCs w:val="28"/>
          <w:shd w:val="clear" w:color="auto" w:fill="FFFFFF"/>
        </w:rPr>
        <w:t>đan, bê tông có mặt rộng dưới 3 mét</w:t>
      </w:r>
      <w:r w:rsidR="001A26A4" w:rsidRPr="001440DD">
        <w:rPr>
          <w:sz w:val="28"/>
          <w:szCs w:val="28"/>
          <w:shd w:val="clear" w:color="auto" w:fill="FFFFFF"/>
        </w:rPr>
        <w:t>, trải</w:t>
      </w:r>
      <w:r w:rsidR="002642E8" w:rsidRPr="001440DD">
        <w:rPr>
          <w:sz w:val="28"/>
          <w:szCs w:val="28"/>
          <w:shd w:val="clear" w:color="auto" w:fill="FFFFFF"/>
        </w:rPr>
        <w:t xml:space="preserve"> đá cấp phối có mặt rộng dưới 4 mét</w:t>
      </w:r>
      <w:r w:rsidR="00DE6F00" w:rsidRPr="001440DD">
        <w:rPr>
          <w:sz w:val="28"/>
          <w:szCs w:val="28"/>
          <w:shd w:val="clear" w:color="auto" w:fill="FFFFFF"/>
        </w:rPr>
        <w:t>,</w:t>
      </w:r>
      <w:r w:rsidR="001A26A4" w:rsidRPr="001440DD">
        <w:rPr>
          <w:sz w:val="28"/>
          <w:szCs w:val="28"/>
          <w:shd w:val="clear" w:color="auto" w:fill="FFFFFF"/>
        </w:rPr>
        <w:t xml:space="preserve"> có nền đất</w:t>
      </w:r>
      <w:r w:rsidR="00E72DE7" w:rsidRPr="001440DD">
        <w:rPr>
          <w:sz w:val="28"/>
          <w:szCs w:val="28"/>
          <w:shd w:val="clear" w:color="auto" w:fill="FFFFFF"/>
        </w:rPr>
        <w:t>, cát</w:t>
      </w:r>
      <w:r w:rsidR="002642E8" w:rsidRPr="001440DD">
        <w:rPr>
          <w:sz w:val="28"/>
          <w:szCs w:val="28"/>
          <w:shd w:val="clear" w:color="auto" w:fill="FFFFFF"/>
        </w:rPr>
        <w:t xml:space="preserve"> có mặt rộng từ 3 mét</w:t>
      </w:r>
      <w:r w:rsidR="001A26A4" w:rsidRPr="001440DD">
        <w:rPr>
          <w:sz w:val="28"/>
          <w:szCs w:val="28"/>
          <w:shd w:val="clear" w:color="auto" w:fill="FFFFFF"/>
        </w:rPr>
        <w:t xml:space="preserve"> trở lên; đất vị trí tiếp giáp kênh, rạch, sông cấp xã quản lý.</w:t>
      </w:r>
    </w:p>
    <w:p w14:paraId="2F0454EE" w14:textId="65C55520" w:rsidR="001A26A4" w:rsidRPr="001440DD" w:rsidRDefault="00231AC9" w:rsidP="009F7243">
      <w:pPr>
        <w:spacing w:before="120" w:after="120" w:line="360" w:lineRule="exact"/>
        <w:ind w:firstLine="720"/>
        <w:jc w:val="both"/>
        <w:rPr>
          <w:sz w:val="28"/>
          <w:szCs w:val="28"/>
          <w:shd w:val="clear" w:color="auto" w:fill="FFFFFF"/>
        </w:rPr>
      </w:pPr>
      <w:r w:rsidRPr="001440DD">
        <w:rPr>
          <w:sz w:val="28"/>
          <w:szCs w:val="28"/>
          <w:shd w:val="clear" w:color="auto" w:fill="FFFFFF"/>
        </w:rPr>
        <w:t xml:space="preserve">Vị trí 3: </w:t>
      </w:r>
      <w:r w:rsidRPr="001440DD">
        <w:rPr>
          <w:sz w:val="28"/>
          <w:szCs w:val="28"/>
          <w:shd w:val="clear" w:color="auto" w:fill="FFFFFF"/>
          <w:lang w:val="vi-VN"/>
        </w:rPr>
        <w:t>c</w:t>
      </w:r>
      <w:r w:rsidR="001A26A4" w:rsidRPr="001440DD">
        <w:rPr>
          <w:sz w:val="28"/>
          <w:szCs w:val="28"/>
          <w:shd w:val="clear" w:color="auto" w:fill="FFFFFF"/>
        </w:rPr>
        <w:t>ác vị trí còn lại.</w:t>
      </w:r>
    </w:p>
    <w:bookmarkEnd w:id="5"/>
    <w:p w14:paraId="543B018F" w14:textId="667BB0A6" w:rsidR="001A26A4" w:rsidRPr="001440DD" w:rsidRDefault="008210C9" w:rsidP="009F7243">
      <w:pPr>
        <w:spacing w:before="120" w:after="120" w:line="360" w:lineRule="exact"/>
        <w:ind w:firstLine="720"/>
        <w:jc w:val="both"/>
        <w:rPr>
          <w:sz w:val="28"/>
          <w:szCs w:val="28"/>
          <w:shd w:val="clear" w:color="auto" w:fill="FFFFFF"/>
        </w:rPr>
      </w:pPr>
      <w:r w:rsidRPr="001440DD">
        <w:rPr>
          <w:sz w:val="28"/>
          <w:szCs w:val="28"/>
          <w:shd w:val="clear" w:color="auto" w:fill="FFFFFF"/>
        </w:rPr>
        <w:t>3.</w:t>
      </w:r>
      <w:r w:rsidR="001A26A4" w:rsidRPr="001440DD">
        <w:rPr>
          <w:sz w:val="28"/>
          <w:szCs w:val="28"/>
          <w:shd w:val="clear" w:color="auto" w:fill="FFFFFF"/>
        </w:rPr>
        <w:t xml:space="preserve"> </w:t>
      </w:r>
      <w:r w:rsidR="0040059D" w:rsidRPr="001440DD">
        <w:rPr>
          <w:sz w:val="28"/>
          <w:szCs w:val="28"/>
          <w:shd w:val="clear" w:color="auto" w:fill="FFFFFF"/>
        </w:rPr>
        <w:t>K</w:t>
      </w:r>
      <w:r w:rsidR="001A26A4" w:rsidRPr="001440DD">
        <w:rPr>
          <w:sz w:val="28"/>
          <w:szCs w:val="28"/>
          <w:shd w:val="clear" w:color="auto" w:fill="FFFFFF"/>
        </w:rPr>
        <w:t>hu vực và vị trí đất ở tại đô thị</w:t>
      </w:r>
    </w:p>
    <w:p w14:paraId="76B79AC8" w14:textId="3B6AFAA2" w:rsidR="001A26A4" w:rsidRPr="001440DD" w:rsidRDefault="001A26A4" w:rsidP="009F7243">
      <w:pPr>
        <w:spacing w:before="120" w:after="120" w:line="360" w:lineRule="exact"/>
        <w:ind w:firstLine="720"/>
        <w:jc w:val="both"/>
        <w:rPr>
          <w:sz w:val="28"/>
          <w:szCs w:val="28"/>
          <w:shd w:val="clear" w:color="auto" w:fill="FFFFFF"/>
        </w:rPr>
      </w:pPr>
      <w:r w:rsidRPr="001440DD">
        <w:rPr>
          <w:sz w:val="28"/>
          <w:szCs w:val="28"/>
          <w:shd w:val="clear" w:color="auto" w:fill="FFFFFF"/>
        </w:rPr>
        <w:t>Khu vực</w:t>
      </w:r>
      <w:r w:rsidR="00B170A7" w:rsidRPr="001440DD">
        <w:rPr>
          <w:sz w:val="28"/>
          <w:szCs w:val="28"/>
          <w:shd w:val="clear" w:color="auto" w:fill="FFFFFF"/>
        </w:rPr>
        <w:t xml:space="preserve"> </w:t>
      </w:r>
      <w:r w:rsidRPr="001440DD">
        <w:rPr>
          <w:sz w:val="28"/>
          <w:szCs w:val="28"/>
          <w:shd w:val="clear" w:color="auto" w:fill="FFFFFF"/>
        </w:rPr>
        <w:t xml:space="preserve">được xác định theo từng đơn vị hành chính cấp xã (các phường, các thị trấn trước khi sáp nhập) và căn cứ vào điều kiện kết cấu hạ tầng kỹ thuật, mặt tiền các tuyến đường giao thông, hạ tầng xã hội, các lợi thế cho sản xuất, kinh doanh. </w:t>
      </w:r>
    </w:p>
    <w:p w14:paraId="7CB9EC47" w14:textId="61ECBFE0" w:rsidR="001A26A4" w:rsidRPr="001440DD" w:rsidRDefault="001A26A4" w:rsidP="009F7243">
      <w:pPr>
        <w:spacing w:before="120" w:after="120" w:line="360" w:lineRule="exact"/>
        <w:ind w:firstLine="720"/>
        <w:jc w:val="both"/>
        <w:rPr>
          <w:sz w:val="28"/>
          <w:szCs w:val="28"/>
          <w:shd w:val="clear" w:color="auto" w:fill="FFFFFF"/>
        </w:rPr>
      </w:pPr>
      <w:r w:rsidRPr="001440DD">
        <w:rPr>
          <w:sz w:val="28"/>
          <w:szCs w:val="28"/>
          <w:shd w:val="clear" w:color="auto" w:fill="FFFFFF"/>
        </w:rPr>
        <w:t>Vị trí</w:t>
      </w:r>
      <w:r w:rsidR="00B170A7" w:rsidRPr="001440DD">
        <w:rPr>
          <w:sz w:val="28"/>
          <w:szCs w:val="28"/>
          <w:shd w:val="clear" w:color="auto" w:fill="FFFFFF"/>
        </w:rPr>
        <w:t xml:space="preserve"> </w:t>
      </w:r>
      <w:r w:rsidRPr="001440DD">
        <w:rPr>
          <w:sz w:val="28"/>
          <w:szCs w:val="28"/>
          <w:shd w:val="clear" w:color="auto" w:fill="FFFFFF"/>
        </w:rPr>
        <w:t>căn cứ vào điều kiện kết cấu hạ tầng kỹ thuật, hạ tầng xã hội, mặt tiền các tuyến đường giao thông, các lợi thế cho sản xuất, kinh doanh; khoảng cách đến trung tâm chính trị, kinh tế, thương mại trong khu vực.</w:t>
      </w:r>
    </w:p>
    <w:p w14:paraId="03AA694A" w14:textId="2B0D16F4" w:rsidR="001A26A4" w:rsidRPr="001440DD" w:rsidRDefault="001A26A4" w:rsidP="009F7243">
      <w:pPr>
        <w:spacing w:before="120" w:after="120" w:line="360" w:lineRule="exact"/>
        <w:ind w:firstLine="720"/>
        <w:jc w:val="both"/>
        <w:rPr>
          <w:sz w:val="28"/>
          <w:szCs w:val="28"/>
          <w:shd w:val="clear" w:color="auto" w:fill="FFFFFF"/>
        </w:rPr>
      </w:pPr>
      <w:r w:rsidRPr="001440DD">
        <w:rPr>
          <w:sz w:val="28"/>
          <w:szCs w:val="28"/>
          <w:shd w:val="clear" w:color="auto" w:fill="FFFFFF"/>
        </w:rPr>
        <w:t>Giá đất được xác định gắn với từng đường, đoạn đường, phố, đoạn phố đư</w:t>
      </w:r>
      <w:r w:rsidR="004C52AA" w:rsidRPr="001440DD">
        <w:rPr>
          <w:sz w:val="28"/>
          <w:szCs w:val="28"/>
          <w:shd w:val="clear" w:color="auto" w:fill="FFFFFF"/>
        </w:rPr>
        <w:t>ợc ban hành tại</w:t>
      </w:r>
      <w:r w:rsidR="002642E8" w:rsidRPr="001440DD">
        <w:rPr>
          <w:sz w:val="28"/>
          <w:szCs w:val="28"/>
          <w:shd w:val="clear" w:color="auto" w:fill="FFFFFF"/>
        </w:rPr>
        <w:t xml:space="preserve"> Phụ lục </w:t>
      </w:r>
      <w:r w:rsidRPr="001440DD">
        <w:rPr>
          <w:sz w:val="28"/>
          <w:szCs w:val="28"/>
          <w:shd w:val="clear" w:color="auto" w:fill="FFFFFF"/>
        </w:rPr>
        <w:t>3</w:t>
      </w:r>
      <w:r w:rsidR="000D1A62" w:rsidRPr="001440DD">
        <w:rPr>
          <w:sz w:val="28"/>
          <w:szCs w:val="28"/>
          <w:shd w:val="clear" w:color="auto" w:fill="FFFFFF"/>
        </w:rPr>
        <w:t xml:space="preserve"> kèm </w:t>
      </w:r>
      <w:proofErr w:type="gramStart"/>
      <w:r w:rsidR="000D1A62" w:rsidRPr="001440DD">
        <w:rPr>
          <w:sz w:val="28"/>
          <w:szCs w:val="28"/>
          <w:shd w:val="clear" w:color="auto" w:fill="FFFFFF"/>
        </w:rPr>
        <w:t>theo</w:t>
      </w:r>
      <w:proofErr w:type="gramEnd"/>
      <w:r w:rsidR="000D1A62" w:rsidRPr="001440DD">
        <w:rPr>
          <w:sz w:val="28"/>
          <w:szCs w:val="28"/>
          <w:shd w:val="clear" w:color="auto" w:fill="FFFFFF"/>
        </w:rPr>
        <w:t xml:space="preserve"> Nghị quyết này</w:t>
      </w:r>
      <w:r w:rsidRPr="001440DD">
        <w:rPr>
          <w:sz w:val="28"/>
          <w:szCs w:val="28"/>
          <w:shd w:val="clear" w:color="auto" w:fill="FFFFFF"/>
        </w:rPr>
        <w:t>.</w:t>
      </w:r>
    </w:p>
    <w:p w14:paraId="4E920F8C" w14:textId="77777777" w:rsidR="00AF47A5" w:rsidRPr="001440DD" w:rsidRDefault="008210C9" w:rsidP="009F7243">
      <w:pPr>
        <w:spacing w:before="120" w:after="120" w:line="360" w:lineRule="exact"/>
        <w:ind w:firstLine="720"/>
        <w:jc w:val="both"/>
        <w:rPr>
          <w:sz w:val="28"/>
          <w:szCs w:val="28"/>
          <w:shd w:val="clear" w:color="auto" w:fill="FFFFFF"/>
        </w:rPr>
      </w:pPr>
      <w:r w:rsidRPr="001440DD">
        <w:rPr>
          <w:sz w:val="28"/>
          <w:szCs w:val="28"/>
          <w:shd w:val="clear" w:color="auto" w:fill="FFFFFF"/>
        </w:rPr>
        <w:t>4.</w:t>
      </w:r>
      <w:r w:rsidR="008335E6" w:rsidRPr="001440DD">
        <w:rPr>
          <w:sz w:val="28"/>
          <w:szCs w:val="28"/>
          <w:shd w:val="clear" w:color="auto" w:fill="FFFFFF"/>
        </w:rPr>
        <w:t xml:space="preserve"> </w:t>
      </w:r>
      <w:r w:rsidR="001A26A4" w:rsidRPr="001440DD">
        <w:rPr>
          <w:sz w:val="28"/>
          <w:szCs w:val="28"/>
          <w:shd w:val="clear" w:color="auto" w:fill="FFFFFF"/>
        </w:rPr>
        <w:t xml:space="preserve">Đất ở tại vị trí hẻm của các tuyến đường phố </w:t>
      </w:r>
    </w:p>
    <w:p w14:paraId="3B95FB59" w14:textId="71F98EB2" w:rsidR="001A26A4" w:rsidRPr="001440DD" w:rsidRDefault="00AF47A5" w:rsidP="009F7243">
      <w:pPr>
        <w:spacing w:before="120" w:after="120" w:line="360" w:lineRule="exact"/>
        <w:ind w:firstLine="720"/>
        <w:jc w:val="both"/>
        <w:rPr>
          <w:sz w:val="28"/>
          <w:szCs w:val="28"/>
          <w:shd w:val="clear" w:color="auto" w:fill="FFFFFF"/>
        </w:rPr>
      </w:pPr>
      <w:r w:rsidRPr="001440DD">
        <w:rPr>
          <w:sz w:val="28"/>
          <w:szCs w:val="28"/>
          <w:shd w:val="clear" w:color="auto" w:fill="FFFFFF"/>
        </w:rPr>
        <w:t xml:space="preserve">Đất ở tại vị trí hẻm </w:t>
      </w:r>
      <w:r w:rsidR="001A26A4" w:rsidRPr="001440DD">
        <w:rPr>
          <w:sz w:val="28"/>
          <w:szCs w:val="28"/>
          <w:shd w:val="clear" w:color="auto" w:fill="FFFFFF"/>
        </w:rPr>
        <w:t>được xác định giá căn cứ vào bề rộng hẻm, cụ thể:</w:t>
      </w:r>
    </w:p>
    <w:p w14:paraId="03D85968" w14:textId="77777777" w:rsidR="001A26A4" w:rsidRPr="001440DD" w:rsidRDefault="001A26A4" w:rsidP="009F7243">
      <w:pPr>
        <w:spacing w:before="120" w:after="120" w:line="360" w:lineRule="exact"/>
        <w:ind w:firstLine="720"/>
        <w:jc w:val="both"/>
        <w:rPr>
          <w:sz w:val="28"/>
          <w:szCs w:val="28"/>
          <w:shd w:val="clear" w:color="auto" w:fill="FFFFFF"/>
        </w:rPr>
      </w:pPr>
      <w:r w:rsidRPr="001440DD">
        <w:rPr>
          <w:sz w:val="28"/>
          <w:szCs w:val="28"/>
          <w:shd w:val="clear" w:color="auto" w:fill="FFFFFF"/>
        </w:rPr>
        <w:t xml:space="preserve">Hẻm kết nối với đường phố nào </w:t>
      </w:r>
      <w:r w:rsidRPr="001440DD">
        <w:rPr>
          <w:sz w:val="28"/>
          <w:szCs w:val="28"/>
        </w:rPr>
        <w:t xml:space="preserve">thì được xác định giá đất </w:t>
      </w:r>
      <w:proofErr w:type="gramStart"/>
      <w:r w:rsidRPr="001440DD">
        <w:rPr>
          <w:sz w:val="28"/>
          <w:szCs w:val="28"/>
        </w:rPr>
        <w:t>theo</w:t>
      </w:r>
      <w:proofErr w:type="gramEnd"/>
      <w:r w:rsidRPr="001440DD">
        <w:rPr>
          <w:sz w:val="28"/>
          <w:szCs w:val="28"/>
        </w:rPr>
        <w:t xml:space="preserve"> </w:t>
      </w:r>
      <w:r w:rsidRPr="001440DD">
        <w:rPr>
          <w:sz w:val="28"/>
          <w:szCs w:val="28"/>
          <w:shd w:val="clear" w:color="auto" w:fill="FFFFFF"/>
        </w:rPr>
        <w:t xml:space="preserve">giá đất ở của đoạn đường phố tương ứng. </w:t>
      </w:r>
      <w:r w:rsidRPr="001440DD">
        <w:rPr>
          <w:sz w:val="28"/>
          <w:szCs w:val="28"/>
          <w:lang w:val="vi-VN"/>
        </w:rPr>
        <w:t xml:space="preserve">Trường hợp thửa đất có vị trí </w:t>
      </w:r>
      <w:r w:rsidRPr="001440DD">
        <w:rPr>
          <w:sz w:val="28"/>
          <w:szCs w:val="28"/>
        </w:rPr>
        <w:t>hẻm</w:t>
      </w:r>
      <w:r w:rsidRPr="001440DD">
        <w:rPr>
          <w:sz w:val="28"/>
          <w:szCs w:val="28"/>
          <w:shd w:val="clear" w:color="auto" w:fill="FFFFFF"/>
        </w:rPr>
        <w:t xml:space="preserve"> thông ra nhiều đường phố khác nhau thì </w:t>
      </w:r>
      <w:r w:rsidRPr="001440DD">
        <w:rPr>
          <w:sz w:val="28"/>
          <w:szCs w:val="28"/>
        </w:rPr>
        <w:t xml:space="preserve">được xác định giá đất theo </w:t>
      </w:r>
      <w:r w:rsidRPr="001440DD">
        <w:rPr>
          <w:sz w:val="28"/>
          <w:szCs w:val="28"/>
          <w:shd w:val="clear" w:color="auto" w:fill="FFFFFF"/>
        </w:rPr>
        <w:t>giá đất ở của đoạn đường phố kết nối gần nhất (theo đường bộ).</w:t>
      </w:r>
    </w:p>
    <w:p w14:paraId="1DEA969E" w14:textId="07663CBD" w:rsidR="001A26A4" w:rsidRPr="001440DD" w:rsidRDefault="001A26A4" w:rsidP="009F7243">
      <w:pPr>
        <w:spacing w:before="120" w:after="120" w:line="360" w:lineRule="exact"/>
        <w:ind w:firstLine="720"/>
        <w:jc w:val="both"/>
        <w:rPr>
          <w:sz w:val="28"/>
          <w:szCs w:val="28"/>
          <w:shd w:val="clear" w:color="auto" w:fill="FFFFFF"/>
        </w:rPr>
      </w:pPr>
      <w:r w:rsidRPr="001440DD">
        <w:rPr>
          <w:sz w:val="28"/>
          <w:szCs w:val="28"/>
          <w:shd w:val="clear" w:color="auto" w:fill="FFFFFF"/>
        </w:rPr>
        <w:t>Hẻm</w:t>
      </w:r>
      <w:r w:rsidR="00603680" w:rsidRPr="001440DD">
        <w:rPr>
          <w:sz w:val="28"/>
          <w:szCs w:val="28"/>
          <w:shd w:val="clear" w:color="auto" w:fill="FFFFFF"/>
        </w:rPr>
        <w:t xml:space="preserve"> có bề rộng lớn hơn hoặc bằng 4 mét</w:t>
      </w:r>
      <w:r w:rsidRPr="001440DD">
        <w:rPr>
          <w:sz w:val="28"/>
          <w:szCs w:val="28"/>
          <w:shd w:val="clear" w:color="auto" w:fill="FFFFFF"/>
        </w:rPr>
        <w:t xml:space="preserve">: giá đất được xác định bằng </w:t>
      </w:r>
      <w:r w:rsidR="005D1627" w:rsidRPr="001440DD">
        <w:rPr>
          <w:sz w:val="28"/>
          <w:szCs w:val="28"/>
          <w:shd w:val="clear" w:color="auto" w:fill="FFFFFF"/>
        </w:rPr>
        <w:t>25</w:t>
      </w:r>
      <w:r w:rsidRPr="001440DD">
        <w:rPr>
          <w:sz w:val="28"/>
          <w:szCs w:val="28"/>
          <w:shd w:val="clear" w:color="auto" w:fill="FFFFFF"/>
        </w:rPr>
        <w:t>% giá đất ở của đoạn đường phố tương ứng.</w:t>
      </w:r>
    </w:p>
    <w:p w14:paraId="608AF6E6" w14:textId="5493A32C" w:rsidR="004B5413" w:rsidRPr="001440DD" w:rsidRDefault="00543BC6" w:rsidP="009F7243">
      <w:pPr>
        <w:spacing w:before="120" w:after="120" w:line="360" w:lineRule="exact"/>
        <w:ind w:firstLine="720"/>
        <w:jc w:val="both"/>
        <w:rPr>
          <w:sz w:val="28"/>
          <w:szCs w:val="28"/>
          <w:shd w:val="clear" w:color="auto" w:fill="FFFFFF"/>
        </w:rPr>
      </w:pPr>
      <w:r w:rsidRPr="001440DD">
        <w:rPr>
          <w:sz w:val="28"/>
          <w:szCs w:val="28"/>
          <w:shd w:val="clear" w:color="auto" w:fill="FFFFFF"/>
        </w:rPr>
        <w:t>Hẻm</w:t>
      </w:r>
      <w:r w:rsidR="00603680" w:rsidRPr="001440DD">
        <w:rPr>
          <w:sz w:val="28"/>
          <w:szCs w:val="28"/>
          <w:shd w:val="clear" w:color="auto" w:fill="FFFFFF"/>
        </w:rPr>
        <w:t xml:space="preserve"> có bề rộng lớn hơn hoặc bằng 2 mét</w:t>
      </w:r>
      <w:r w:rsidRPr="001440DD">
        <w:rPr>
          <w:sz w:val="28"/>
          <w:szCs w:val="28"/>
          <w:shd w:val="clear" w:color="auto" w:fill="FFFFFF"/>
        </w:rPr>
        <w:t xml:space="preserve"> </w:t>
      </w:r>
      <w:r w:rsidR="00603680" w:rsidRPr="001440DD">
        <w:rPr>
          <w:sz w:val="28"/>
          <w:szCs w:val="28"/>
          <w:shd w:val="clear" w:color="auto" w:fill="FFFFFF"/>
        </w:rPr>
        <w:t>và nhỏ hơn 4 mét</w:t>
      </w:r>
      <w:r w:rsidRPr="001440DD">
        <w:rPr>
          <w:sz w:val="28"/>
          <w:szCs w:val="28"/>
          <w:shd w:val="clear" w:color="auto" w:fill="FFFFFF"/>
        </w:rPr>
        <w:t>:</w:t>
      </w:r>
      <w:r w:rsidR="004B5413" w:rsidRPr="001440DD">
        <w:rPr>
          <w:sz w:val="28"/>
          <w:szCs w:val="28"/>
          <w:shd w:val="clear" w:color="auto" w:fill="FFFFFF"/>
        </w:rPr>
        <w:t xml:space="preserve"> giá đất được xác định bằng 2</w:t>
      </w:r>
      <w:r w:rsidR="005D1627" w:rsidRPr="001440DD">
        <w:rPr>
          <w:sz w:val="28"/>
          <w:szCs w:val="28"/>
          <w:shd w:val="clear" w:color="auto" w:fill="FFFFFF"/>
        </w:rPr>
        <w:t>0</w:t>
      </w:r>
      <w:r w:rsidR="004B5413" w:rsidRPr="001440DD">
        <w:rPr>
          <w:sz w:val="28"/>
          <w:szCs w:val="28"/>
          <w:shd w:val="clear" w:color="auto" w:fill="FFFFFF"/>
        </w:rPr>
        <w:t>% giá đất ở của đoạn đường phố tương ứng.</w:t>
      </w:r>
    </w:p>
    <w:p w14:paraId="709F49E3" w14:textId="591EEE7F" w:rsidR="00EC3095" w:rsidRPr="001440DD" w:rsidRDefault="001A26A4" w:rsidP="009F7243">
      <w:pPr>
        <w:spacing w:before="120" w:after="120" w:line="360" w:lineRule="exact"/>
        <w:ind w:firstLine="720"/>
        <w:jc w:val="both"/>
        <w:rPr>
          <w:sz w:val="28"/>
          <w:szCs w:val="28"/>
          <w:shd w:val="clear" w:color="auto" w:fill="FFFFFF"/>
        </w:rPr>
      </w:pPr>
      <w:r w:rsidRPr="001440DD">
        <w:rPr>
          <w:sz w:val="28"/>
          <w:szCs w:val="28"/>
          <w:shd w:val="clear" w:color="auto" w:fill="FFFFFF"/>
        </w:rPr>
        <w:t xml:space="preserve">Hẻm có bề rộng nhỏ hơn </w:t>
      </w:r>
      <w:r w:rsidR="004B5413" w:rsidRPr="001440DD">
        <w:rPr>
          <w:sz w:val="28"/>
          <w:szCs w:val="28"/>
          <w:shd w:val="clear" w:color="auto" w:fill="FFFFFF"/>
        </w:rPr>
        <w:t>2</w:t>
      </w:r>
      <w:r w:rsidR="00603680" w:rsidRPr="001440DD">
        <w:rPr>
          <w:sz w:val="28"/>
          <w:szCs w:val="28"/>
          <w:shd w:val="clear" w:color="auto" w:fill="FFFFFF"/>
        </w:rPr>
        <w:t xml:space="preserve"> mét</w:t>
      </w:r>
      <w:r w:rsidRPr="001440DD">
        <w:rPr>
          <w:sz w:val="28"/>
          <w:szCs w:val="28"/>
          <w:shd w:val="clear" w:color="auto" w:fill="FFFFFF"/>
        </w:rPr>
        <w:t xml:space="preserve">: </w:t>
      </w:r>
      <w:r w:rsidR="00EC3095" w:rsidRPr="001440DD">
        <w:rPr>
          <w:sz w:val="28"/>
          <w:szCs w:val="28"/>
          <w:shd w:val="clear" w:color="auto" w:fill="FFFFFF"/>
        </w:rPr>
        <w:t xml:space="preserve">giá đất được xác định bằng </w:t>
      </w:r>
      <w:r w:rsidR="005D1627" w:rsidRPr="001440DD">
        <w:rPr>
          <w:sz w:val="28"/>
          <w:szCs w:val="28"/>
          <w:shd w:val="clear" w:color="auto" w:fill="FFFFFF"/>
        </w:rPr>
        <w:t>15</w:t>
      </w:r>
      <w:r w:rsidR="00EC3095" w:rsidRPr="001440DD">
        <w:rPr>
          <w:sz w:val="28"/>
          <w:szCs w:val="28"/>
          <w:shd w:val="clear" w:color="auto" w:fill="FFFFFF"/>
        </w:rPr>
        <w:t>% giá đất ở của đoạn đường phố tương ứng.</w:t>
      </w:r>
    </w:p>
    <w:p w14:paraId="771157D8" w14:textId="54346191" w:rsidR="001A26A4" w:rsidRPr="001440DD" w:rsidRDefault="001A26A4" w:rsidP="009F7243">
      <w:pPr>
        <w:spacing w:before="120" w:after="120" w:line="360" w:lineRule="exact"/>
        <w:ind w:firstLine="720"/>
        <w:jc w:val="both"/>
        <w:rPr>
          <w:sz w:val="28"/>
          <w:szCs w:val="28"/>
          <w:shd w:val="clear" w:color="auto" w:fill="FFFFFF"/>
        </w:rPr>
      </w:pPr>
      <w:r w:rsidRPr="001440DD">
        <w:rPr>
          <w:sz w:val="28"/>
          <w:szCs w:val="28"/>
          <w:shd w:val="clear" w:color="auto" w:fill="FFFFFF"/>
        </w:rPr>
        <w:lastRenderedPageBreak/>
        <w:t xml:space="preserve">Hẻm trải nhựa, đan, bê tông: </w:t>
      </w:r>
      <w:r w:rsidR="004C52AA" w:rsidRPr="001440DD">
        <w:rPr>
          <w:sz w:val="28"/>
          <w:szCs w:val="28"/>
          <w:shd w:val="clear" w:color="auto" w:fill="FFFFFF"/>
        </w:rPr>
        <w:t>giá đất được xác định bằng 100%</w:t>
      </w:r>
      <w:r w:rsidRPr="001440DD">
        <w:rPr>
          <w:sz w:val="28"/>
          <w:szCs w:val="28"/>
          <w:shd w:val="clear" w:color="auto" w:fill="FFFFFF"/>
        </w:rPr>
        <w:t xml:space="preserve"> giá đất ở trong hẻm.</w:t>
      </w:r>
    </w:p>
    <w:p w14:paraId="6F63EE34" w14:textId="68BCCC5C" w:rsidR="001A26A4" w:rsidRPr="001440DD" w:rsidRDefault="001A26A4" w:rsidP="009F7243">
      <w:pPr>
        <w:spacing w:before="120" w:after="120" w:line="360" w:lineRule="exact"/>
        <w:ind w:firstLine="720"/>
        <w:jc w:val="both"/>
        <w:rPr>
          <w:sz w:val="28"/>
          <w:szCs w:val="28"/>
          <w:shd w:val="clear" w:color="auto" w:fill="FFFFFF"/>
        </w:rPr>
      </w:pPr>
      <w:r w:rsidRPr="001440DD">
        <w:rPr>
          <w:sz w:val="28"/>
          <w:szCs w:val="28"/>
          <w:shd w:val="clear" w:color="auto" w:fill="FFFFFF"/>
        </w:rPr>
        <w:t xml:space="preserve">Hẻm còn lại khác: </w:t>
      </w:r>
      <w:r w:rsidR="004C52AA" w:rsidRPr="001440DD">
        <w:rPr>
          <w:sz w:val="28"/>
          <w:szCs w:val="28"/>
          <w:shd w:val="clear" w:color="auto" w:fill="FFFFFF"/>
        </w:rPr>
        <w:t xml:space="preserve">giá đất </w:t>
      </w:r>
      <w:r w:rsidRPr="001440DD">
        <w:rPr>
          <w:sz w:val="28"/>
          <w:szCs w:val="28"/>
          <w:shd w:val="clear" w:color="auto" w:fill="FFFFFF"/>
        </w:rPr>
        <w:t>đư</w:t>
      </w:r>
      <w:r w:rsidR="00A86D15" w:rsidRPr="001440DD">
        <w:rPr>
          <w:sz w:val="28"/>
          <w:szCs w:val="28"/>
          <w:shd w:val="clear" w:color="auto" w:fill="FFFFFF"/>
        </w:rPr>
        <w:t xml:space="preserve">ợc xác định bằng 80% so với </w:t>
      </w:r>
      <w:r w:rsidRPr="001440DD">
        <w:rPr>
          <w:sz w:val="28"/>
          <w:szCs w:val="28"/>
          <w:shd w:val="clear" w:color="auto" w:fill="FFFFFF"/>
        </w:rPr>
        <w:t xml:space="preserve">giá </w:t>
      </w:r>
      <w:r w:rsidR="004C52AA" w:rsidRPr="001440DD">
        <w:rPr>
          <w:sz w:val="28"/>
          <w:szCs w:val="28"/>
          <w:shd w:val="clear" w:color="auto" w:fill="FFFFFF"/>
        </w:rPr>
        <w:t xml:space="preserve">đất </w:t>
      </w:r>
      <w:r w:rsidR="00A86D15" w:rsidRPr="001440DD">
        <w:rPr>
          <w:sz w:val="28"/>
          <w:szCs w:val="28"/>
          <w:shd w:val="clear" w:color="auto" w:fill="FFFFFF"/>
          <w:lang w:val="vi-VN"/>
        </w:rPr>
        <w:t xml:space="preserve">ở </w:t>
      </w:r>
      <w:r w:rsidRPr="001440DD">
        <w:rPr>
          <w:sz w:val="28"/>
          <w:szCs w:val="28"/>
          <w:shd w:val="clear" w:color="auto" w:fill="FFFFFF"/>
        </w:rPr>
        <w:t xml:space="preserve">của hẻm </w:t>
      </w:r>
      <w:r w:rsidR="00A72486" w:rsidRPr="001440DD">
        <w:rPr>
          <w:sz w:val="28"/>
          <w:szCs w:val="28"/>
          <w:shd w:val="clear" w:color="auto" w:fill="FFFFFF"/>
        </w:rPr>
        <w:t xml:space="preserve">trải nhựa, đan, bê tông </w:t>
      </w:r>
      <w:r w:rsidRPr="001440DD">
        <w:rPr>
          <w:sz w:val="28"/>
          <w:szCs w:val="28"/>
          <w:shd w:val="clear" w:color="auto" w:fill="FFFFFF"/>
        </w:rPr>
        <w:t>của loại hẻm có cùng bề rộng mặt đường.</w:t>
      </w:r>
    </w:p>
    <w:p w14:paraId="3C82BEB7" w14:textId="6793D524" w:rsidR="0093200E" w:rsidRPr="001440DD" w:rsidRDefault="0093200E" w:rsidP="009F7243">
      <w:pPr>
        <w:pBdr>
          <w:top w:val="none" w:sz="0" w:space="0" w:color="auto"/>
          <w:left w:val="none" w:sz="0" w:space="0" w:color="auto"/>
          <w:bottom w:val="none" w:sz="0" w:space="0" w:color="auto"/>
          <w:right w:val="none" w:sz="0" w:space="0" w:color="auto"/>
          <w:between w:val="none" w:sz="0" w:space="0" w:color="auto"/>
        </w:pBdr>
        <w:spacing w:before="120" w:after="120" w:line="360" w:lineRule="exact"/>
        <w:ind w:firstLine="720"/>
        <w:jc w:val="both"/>
        <w:rPr>
          <w:sz w:val="28"/>
          <w:szCs w:val="28"/>
          <w:shd w:val="clear" w:color="auto" w:fill="FFFFFF"/>
        </w:rPr>
      </w:pPr>
      <w:proofErr w:type="gramStart"/>
      <w:r w:rsidRPr="001440DD">
        <w:rPr>
          <w:sz w:val="28"/>
          <w:szCs w:val="28"/>
          <w:shd w:val="clear" w:color="auto" w:fill="FFFFFF"/>
        </w:rPr>
        <w:t xml:space="preserve">Mức giá đất ở vị trí hẻm tối thiểu không thấp hơn mức giá đất ở thấp nhất tại </w:t>
      </w:r>
      <w:r w:rsidR="00F41749" w:rsidRPr="001440DD">
        <w:rPr>
          <w:sz w:val="28"/>
          <w:szCs w:val="28"/>
          <w:shd w:val="clear" w:color="auto" w:fill="FFFFFF"/>
        </w:rPr>
        <w:t xml:space="preserve">đô thị </w:t>
      </w:r>
      <w:r w:rsidRPr="001440DD">
        <w:rPr>
          <w:sz w:val="28"/>
          <w:szCs w:val="28"/>
          <w:shd w:val="clear" w:color="auto" w:fill="FFFFFF"/>
        </w:rPr>
        <w:t>tương ứng.</w:t>
      </w:r>
      <w:proofErr w:type="gramEnd"/>
    </w:p>
    <w:p w14:paraId="55EC0777" w14:textId="5B95CA3F" w:rsidR="001A26A4" w:rsidRPr="001440DD" w:rsidRDefault="008210C9" w:rsidP="009F7243">
      <w:pPr>
        <w:spacing w:before="120" w:after="120" w:line="360" w:lineRule="exact"/>
        <w:ind w:firstLine="720"/>
        <w:jc w:val="both"/>
        <w:rPr>
          <w:sz w:val="28"/>
          <w:szCs w:val="28"/>
          <w:shd w:val="clear" w:color="auto" w:fill="FFFFFF"/>
        </w:rPr>
      </w:pPr>
      <w:r w:rsidRPr="001440DD">
        <w:rPr>
          <w:sz w:val="28"/>
          <w:szCs w:val="28"/>
          <w:shd w:val="clear" w:color="auto" w:fill="FFFFFF"/>
        </w:rPr>
        <w:t>5.</w:t>
      </w:r>
      <w:r w:rsidR="001A26A4" w:rsidRPr="001440DD">
        <w:rPr>
          <w:sz w:val="28"/>
          <w:szCs w:val="28"/>
          <w:shd w:val="clear" w:color="auto" w:fill="FFFFFF"/>
        </w:rPr>
        <w:t xml:space="preserve"> </w:t>
      </w:r>
      <w:r w:rsidR="002D4819" w:rsidRPr="001440DD">
        <w:rPr>
          <w:sz w:val="28"/>
          <w:szCs w:val="28"/>
          <w:shd w:val="clear" w:color="auto" w:fill="FFFFFF"/>
        </w:rPr>
        <w:t>K</w:t>
      </w:r>
      <w:r w:rsidR="001A26A4" w:rsidRPr="001440DD">
        <w:rPr>
          <w:sz w:val="28"/>
          <w:szCs w:val="28"/>
          <w:shd w:val="clear" w:color="auto" w:fill="FFFFFF"/>
        </w:rPr>
        <w:t xml:space="preserve">hu vực và vị trí đối với đất khu dân cư chợ xã; khu dân cư, cụm dân cư, tuyến dân cư tập trung </w:t>
      </w:r>
      <w:proofErr w:type="gramStart"/>
      <w:r w:rsidR="001A26A4" w:rsidRPr="001440DD">
        <w:rPr>
          <w:sz w:val="28"/>
          <w:szCs w:val="28"/>
          <w:shd w:val="clear" w:color="auto" w:fill="FFFFFF"/>
        </w:rPr>
        <w:t>theo</w:t>
      </w:r>
      <w:proofErr w:type="gramEnd"/>
      <w:r w:rsidR="001A26A4" w:rsidRPr="001440DD">
        <w:rPr>
          <w:sz w:val="28"/>
          <w:szCs w:val="28"/>
          <w:shd w:val="clear" w:color="auto" w:fill="FFFFFF"/>
        </w:rPr>
        <w:t xml:space="preserve"> quy hoạch.</w:t>
      </w:r>
    </w:p>
    <w:p w14:paraId="5AE74096" w14:textId="79AC0C10" w:rsidR="001A26A4" w:rsidRPr="001440DD" w:rsidRDefault="001A26A4" w:rsidP="009F7243">
      <w:pPr>
        <w:spacing w:before="120" w:after="120" w:line="360" w:lineRule="exact"/>
        <w:ind w:firstLine="720"/>
        <w:jc w:val="both"/>
        <w:rPr>
          <w:sz w:val="28"/>
          <w:szCs w:val="28"/>
          <w:shd w:val="clear" w:color="auto" w:fill="FFFFFF"/>
        </w:rPr>
      </w:pPr>
      <w:r w:rsidRPr="001440DD">
        <w:rPr>
          <w:sz w:val="28"/>
          <w:szCs w:val="28"/>
          <w:shd w:val="clear" w:color="auto" w:fill="FFFFFF"/>
        </w:rPr>
        <w:t>Khu vực</w:t>
      </w:r>
      <w:r w:rsidR="0043696A" w:rsidRPr="001440DD">
        <w:rPr>
          <w:sz w:val="28"/>
          <w:szCs w:val="28"/>
          <w:shd w:val="clear" w:color="auto" w:fill="FFFFFF"/>
        </w:rPr>
        <w:t xml:space="preserve"> </w:t>
      </w:r>
      <w:r w:rsidRPr="001440DD">
        <w:rPr>
          <w:sz w:val="28"/>
          <w:szCs w:val="28"/>
          <w:shd w:val="clear" w:color="auto" w:fill="FFFFFF"/>
        </w:rPr>
        <w:t xml:space="preserve">được xác định theo từng đơn vị hành chính cấp xã và căn cứ vào điều kiện kết cấu hạ tầng kỹ thuật, mặt tiền các tuyến đường giao thông, hạ tầng xã hội, các lợi thế cho sản xuất, kinh doanh. </w:t>
      </w:r>
    </w:p>
    <w:p w14:paraId="74A5AAF5" w14:textId="794939B7" w:rsidR="001A26A4" w:rsidRPr="001440DD" w:rsidRDefault="001A26A4" w:rsidP="009F7243">
      <w:pPr>
        <w:spacing w:before="120" w:after="120" w:line="360" w:lineRule="exact"/>
        <w:ind w:firstLine="720"/>
        <w:jc w:val="both"/>
        <w:rPr>
          <w:sz w:val="28"/>
          <w:szCs w:val="28"/>
          <w:shd w:val="clear" w:color="auto" w:fill="FFFFFF"/>
        </w:rPr>
      </w:pPr>
      <w:r w:rsidRPr="001440DD">
        <w:rPr>
          <w:sz w:val="28"/>
          <w:szCs w:val="28"/>
          <w:shd w:val="clear" w:color="auto" w:fill="FFFFFF"/>
        </w:rPr>
        <w:t>Vị trí đất</w:t>
      </w:r>
      <w:r w:rsidR="008834C0" w:rsidRPr="001440DD">
        <w:rPr>
          <w:sz w:val="28"/>
          <w:szCs w:val="28"/>
          <w:shd w:val="clear" w:color="auto" w:fill="FFFFFF"/>
        </w:rPr>
        <w:t xml:space="preserve"> là</w:t>
      </w:r>
      <w:r w:rsidRPr="001440DD">
        <w:rPr>
          <w:sz w:val="28"/>
          <w:szCs w:val="28"/>
          <w:shd w:val="clear" w:color="auto" w:fill="FFFFFF"/>
        </w:rPr>
        <w:t xml:space="preserve"> </w:t>
      </w:r>
      <w:r w:rsidR="008834C0" w:rsidRPr="001440DD">
        <w:rPr>
          <w:sz w:val="28"/>
          <w:szCs w:val="28"/>
          <w:shd w:val="clear" w:color="auto" w:fill="FFFFFF"/>
        </w:rPr>
        <w:t>đ</w:t>
      </w:r>
      <w:r w:rsidRPr="001440DD">
        <w:rPr>
          <w:sz w:val="28"/>
          <w:szCs w:val="28"/>
          <w:shd w:val="clear" w:color="auto" w:fill="FFFFFF"/>
        </w:rPr>
        <w:t xml:space="preserve">ất khu dân cư chợ xã; khu dân cư, cụm dân cư, tuyến dân cư tập trung </w:t>
      </w:r>
      <w:proofErr w:type="gramStart"/>
      <w:r w:rsidRPr="001440DD">
        <w:rPr>
          <w:sz w:val="28"/>
          <w:szCs w:val="28"/>
          <w:shd w:val="clear" w:color="auto" w:fill="FFFFFF"/>
        </w:rPr>
        <w:t>theo</w:t>
      </w:r>
      <w:proofErr w:type="gramEnd"/>
      <w:r w:rsidRPr="001440DD">
        <w:rPr>
          <w:sz w:val="28"/>
          <w:szCs w:val="28"/>
          <w:shd w:val="clear" w:color="auto" w:fill="FFFFFF"/>
        </w:rPr>
        <w:t xml:space="preserve"> quy hoạch đã được cơ quan Nhà nước có thẩm quyền xét duyệt, chưa đặt tên đường riêng được phân chia thành 4 loại đường (lộ), như sau:</w:t>
      </w:r>
    </w:p>
    <w:p w14:paraId="129C6B7F" w14:textId="030FDB6B" w:rsidR="001A26A4" w:rsidRPr="001440DD" w:rsidRDefault="00896FBD" w:rsidP="009F7243">
      <w:pPr>
        <w:spacing w:before="120" w:after="120" w:line="360" w:lineRule="exact"/>
        <w:ind w:firstLine="720"/>
        <w:jc w:val="both"/>
        <w:rPr>
          <w:sz w:val="28"/>
          <w:szCs w:val="28"/>
          <w:shd w:val="clear" w:color="auto" w:fill="FFFFFF"/>
        </w:rPr>
      </w:pPr>
      <w:r w:rsidRPr="001440DD">
        <w:rPr>
          <w:sz w:val="28"/>
          <w:szCs w:val="28"/>
          <w:shd w:val="clear" w:color="auto" w:fill="FFFFFF"/>
        </w:rPr>
        <w:t xml:space="preserve">Đường loại 1: </w:t>
      </w:r>
      <w:r w:rsidRPr="001440DD">
        <w:rPr>
          <w:sz w:val="28"/>
          <w:szCs w:val="28"/>
          <w:shd w:val="clear" w:color="auto" w:fill="FFFFFF"/>
          <w:lang w:val="vi-VN"/>
        </w:rPr>
        <w:t>đ</w:t>
      </w:r>
      <w:r w:rsidR="001A26A4" w:rsidRPr="001440DD">
        <w:rPr>
          <w:sz w:val="28"/>
          <w:szCs w:val="28"/>
          <w:shd w:val="clear" w:color="auto" w:fill="FFFFFF"/>
        </w:rPr>
        <w:t>ất ở nằm đối diện nhà lồng chợ, đường tỉnh, quốc lộ.</w:t>
      </w:r>
    </w:p>
    <w:p w14:paraId="15D4AF98" w14:textId="6E375EB1" w:rsidR="001A26A4" w:rsidRPr="001440DD" w:rsidRDefault="00896FBD" w:rsidP="009F7243">
      <w:pPr>
        <w:spacing w:before="120" w:after="120" w:line="360" w:lineRule="exact"/>
        <w:ind w:firstLine="720"/>
        <w:jc w:val="both"/>
        <w:rPr>
          <w:sz w:val="28"/>
          <w:szCs w:val="28"/>
          <w:shd w:val="clear" w:color="auto" w:fill="FFFFFF"/>
        </w:rPr>
      </w:pPr>
      <w:r w:rsidRPr="001440DD">
        <w:rPr>
          <w:sz w:val="28"/>
          <w:szCs w:val="28"/>
          <w:shd w:val="clear" w:color="auto" w:fill="FFFFFF"/>
        </w:rPr>
        <w:t xml:space="preserve">Đường loại 2: </w:t>
      </w:r>
      <w:r w:rsidRPr="001440DD">
        <w:rPr>
          <w:sz w:val="28"/>
          <w:szCs w:val="28"/>
          <w:shd w:val="clear" w:color="auto" w:fill="FFFFFF"/>
          <w:lang w:val="vi-VN"/>
        </w:rPr>
        <w:t>đ</w:t>
      </w:r>
      <w:r w:rsidR="001A26A4" w:rsidRPr="001440DD">
        <w:rPr>
          <w:sz w:val="28"/>
          <w:szCs w:val="28"/>
          <w:shd w:val="clear" w:color="auto" w:fill="FFFFFF"/>
        </w:rPr>
        <w:t xml:space="preserve">ất ở nằm đối diện bến tàu, bến </w:t>
      </w:r>
      <w:proofErr w:type="gramStart"/>
      <w:r w:rsidR="001A26A4" w:rsidRPr="001440DD">
        <w:rPr>
          <w:sz w:val="28"/>
          <w:szCs w:val="28"/>
          <w:shd w:val="clear" w:color="auto" w:fill="FFFFFF"/>
        </w:rPr>
        <w:t>xe</w:t>
      </w:r>
      <w:proofErr w:type="gramEnd"/>
      <w:r w:rsidR="001A26A4" w:rsidRPr="001440DD">
        <w:rPr>
          <w:sz w:val="28"/>
          <w:szCs w:val="28"/>
          <w:shd w:val="clear" w:color="auto" w:fill="FFFFFF"/>
        </w:rPr>
        <w:t>; các đường liên xã</w:t>
      </w:r>
      <w:r w:rsidR="00603680" w:rsidRPr="001440DD">
        <w:rPr>
          <w:sz w:val="28"/>
          <w:szCs w:val="28"/>
          <w:shd w:val="clear" w:color="auto" w:fill="FFFFFF"/>
        </w:rPr>
        <w:t xml:space="preserve"> (có tên trong Phụ lục </w:t>
      </w:r>
      <w:r w:rsidR="001A26A4" w:rsidRPr="001440DD">
        <w:rPr>
          <w:sz w:val="28"/>
          <w:szCs w:val="28"/>
          <w:shd w:val="clear" w:color="auto" w:fill="FFFFFF"/>
        </w:rPr>
        <w:t>2</w:t>
      </w:r>
      <w:r w:rsidR="00DF003E" w:rsidRPr="001440DD">
        <w:rPr>
          <w:sz w:val="28"/>
          <w:szCs w:val="28"/>
          <w:shd w:val="clear" w:color="auto" w:fill="FFFFFF"/>
        </w:rPr>
        <w:t>a</w:t>
      </w:r>
      <w:r w:rsidR="001A26A4" w:rsidRPr="001440DD">
        <w:rPr>
          <w:sz w:val="28"/>
          <w:szCs w:val="28"/>
          <w:shd w:val="clear" w:color="auto" w:fill="FFFFFF"/>
        </w:rPr>
        <w:t>); các đường nội bộ có kích thước mặt đường rộng từ 7 mét đến dưới 12 mét.</w:t>
      </w:r>
    </w:p>
    <w:p w14:paraId="1B612680" w14:textId="5F53443C" w:rsidR="001A26A4" w:rsidRPr="001440DD" w:rsidRDefault="00603680" w:rsidP="009F7243">
      <w:pPr>
        <w:spacing w:before="120" w:after="120" w:line="360" w:lineRule="exact"/>
        <w:ind w:firstLine="720"/>
        <w:jc w:val="both"/>
        <w:rPr>
          <w:sz w:val="28"/>
          <w:szCs w:val="28"/>
          <w:shd w:val="clear" w:color="auto" w:fill="FFFFFF"/>
        </w:rPr>
      </w:pPr>
      <w:r w:rsidRPr="001440DD">
        <w:rPr>
          <w:sz w:val="28"/>
          <w:szCs w:val="28"/>
          <w:shd w:val="clear" w:color="auto" w:fill="FFFFFF"/>
        </w:rPr>
        <w:t>Đường loại 3</w:t>
      </w:r>
      <w:r w:rsidR="001A26A4" w:rsidRPr="001440DD">
        <w:rPr>
          <w:sz w:val="28"/>
          <w:szCs w:val="28"/>
          <w:shd w:val="clear" w:color="auto" w:fill="FFFFFF"/>
        </w:rPr>
        <w:t>:</w:t>
      </w:r>
      <w:r w:rsidR="00896FBD" w:rsidRPr="001440DD">
        <w:rPr>
          <w:sz w:val="28"/>
          <w:szCs w:val="28"/>
          <w:shd w:val="clear" w:color="auto" w:fill="FFFFFF"/>
        </w:rPr>
        <w:t xml:space="preserve"> </w:t>
      </w:r>
      <w:r w:rsidR="00896FBD" w:rsidRPr="001440DD">
        <w:rPr>
          <w:sz w:val="28"/>
          <w:szCs w:val="28"/>
          <w:shd w:val="clear" w:color="auto" w:fill="FFFFFF"/>
          <w:lang w:val="vi-VN"/>
        </w:rPr>
        <w:t>đ</w:t>
      </w:r>
      <w:r w:rsidR="001A26A4" w:rsidRPr="001440DD">
        <w:rPr>
          <w:sz w:val="28"/>
          <w:szCs w:val="28"/>
          <w:shd w:val="clear" w:color="auto" w:fill="FFFFFF"/>
        </w:rPr>
        <w:t>ất ở các đường nội bộ có chiều rộng mặt đường rộng từ 5 mét đến dưới 7 mét.</w:t>
      </w:r>
    </w:p>
    <w:p w14:paraId="790EAC87" w14:textId="65DDF32B" w:rsidR="001A26A4" w:rsidRPr="001440DD" w:rsidRDefault="00896FBD" w:rsidP="009F7243">
      <w:pPr>
        <w:spacing w:before="120" w:after="120" w:line="360" w:lineRule="exact"/>
        <w:ind w:firstLine="720"/>
        <w:jc w:val="both"/>
        <w:rPr>
          <w:sz w:val="28"/>
          <w:szCs w:val="28"/>
          <w:shd w:val="clear" w:color="auto" w:fill="FFFFFF"/>
        </w:rPr>
      </w:pPr>
      <w:r w:rsidRPr="001440DD">
        <w:rPr>
          <w:sz w:val="28"/>
          <w:szCs w:val="28"/>
          <w:shd w:val="clear" w:color="auto" w:fill="FFFFFF"/>
        </w:rPr>
        <w:t xml:space="preserve">Đường loại 4: </w:t>
      </w:r>
      <w:r w:rsidRPr="001440DD">
        <w:rPr>
          <w:sz w:val="28"/>
          <w:szCs w:val="28"/>
          <w:shd w:val="clear" w:color="auto" w:fill="FFFFFF"/>
          <w:lang w:val="vi-VN"/>
        </w:rPr>
        <w:t>đ</w:t>
      </w:r>
      <w:r w:rsidR="001A26A4" w:rsidRPr="001440DD">
        <w:rPr>
          <w:sz w:val="28"/>
          <w:szCs w:val="28"/>
          <w:shd w:val="clear" w:color="auto" w:fill="FFFFFF"/>
        </w:rPr>
        <w:t>ất ở các đường nội bộ còn lại.</w:t>
      </w:r>
    </w:p>
    <w:p w14:paraId="42FDA171" w14:textId="7702985F" w:rsidR="001A26A4" w:rsidRPr="001440DD" w:rsidRDefault="001A26A4" w:rsidP="009F7243">
      <w:pPr>
        <w:spacing w:before="120" w:after="120" w:line="360" w:lineRule="exact"/>
        <w:ind w:firstLine="720"/>
        <w:jc w:val="both"/>
        <w:rPr>
          <w:spacing w:val="-4"/>
          <w:sz w:val="28"/>
          <w:szCs w:val="28"/>
          <w:shd w:val="clear" w:color="auto" w:fill="FFFFFF"/>
        </w:rPr>
      </w:pPr>
      <w:r w:rsidRPr="001440DD">
        <w:rPr>
          <w:spacing w:val="-4"/>
          <w:sz w:val="28"/>
          <w:szCs w:val="28"/>
          <w:shd w:val="clear" w:color="auto" w:fill="FFFFFF"/>
        </w:rPr>
        <w:t xml:space="preserve">Giá đất được xác định cho từng đoạn đường của các tuyến đường giao thông </w:t>
      </w:r>
      <w:proofErr w:type="gramStart"/>
      <w:r w:rsidRPr="001440DD">
        <w:rPr>
          <w:spacing w:val="-4"/>
          <w:sz w:val="28"/>
          <w:szCs w:val="28"/>
          <w:shd w:val="clear" w:color="auto" w:fill="FFFFFF"/>
        </w:rPr>
        <w:t>theo</w:t>
      </w:r>
      <w:proofErr w:type="gramEnd"/>
      <w:r w:rsidRPr="001440DD">
        <w:rPr>
          <w:spacing w:val="-4"/>
          <w:sz w:val="28"/>
          <w:szCs w:val="28"/>
          <w:shd w:val="clear" w:color="auto" w:fill="FFFFFF"/>
        </w:rPr>
        <w:t xml:space="preserve"> loại đường (lộ)</w:t>
      </w:r>
      <w:r w:rsidR="008C1EE1" w:rsidRPr="001440DD">
        <w:rPr>
          <w:spacing w:val="-4"/>
          <w:sz w:val="28"/>
          <w:szCs w:val="28"/>
          <w:shd w:val="clear" w:color="auto" w:fill="FFFFFF"/>
        </w:rPr>
        <w:t xml:space="preserve"> đư</w:t>
      </w:r>
      <w:r w:rsidR="00922E08" w:rsidRPr="001440DD">
        <w:rPr>
          <w:spacing w:val="-4"/>
          <w:sz w:val="28"/>
          <w:szCs w:val="28"/>
          <w:shd w:val="clear" w:color="auto" w:fill="FFFFFF"/>
        </w:rPr>
        <w:t>ợc ban hành tại</w:t>
      </w:r>
      <w:r w:rsidR="00603680" w:rsidRPr="001440DD">
        <w:rPr>
          <w:spacing w:val="-4"/>
          <w:sz w:val="28"/>
          <w:szCs w:val="28"/>
          <w:shd w:val="clear" w:color="auto" w:fill="FFFFFF"/>
        </w:rPr>
        <w:t xml:space="preserve"> Phụ lục </w:t>
      </w:r>
      <w:r w:rsidR="008C1EE1" w:rsidRPr="001440DD">
        <w:rPr>
          <w:spacing w:val="-4"/>
          <w:sz w:val="28"/>
          <w:szCs w:val="28"/>
          <w:shd w:val="clear" w:color="auto" w:fill="FFFFFF"/>
        </w:rPr>
        <w:t>2a</w:t>
      </w:r>
      <w:r w:rsidR="000D1A62" w:rsidRPr="001440DD">
        <w:rPr>
          <w:spacing w:val="-4"/>
          <w:sz w:val="28"/>
          <w:szCs w:val="28"/>
          <w:shd w:val="clear" w:color="auto" w:fill="FFFFFF"/>
        </w:rPr>
        <w:t xml:space="preserve"> kèm theo Nghị quyết này</w:t>
      </w:r>
      <w:r w:rsidRPr="001440DD">
        <w:rPr>
          <w:spacing w:val="-4"/>
          <w:sz w:val="28"/>
          <w:szCs w:val="28"/>
          <w:shd w:val="clear" w:color="auto" w:fill="FFFFFF"/>
        </w:rPr>
        <w:t>.</w:t>
      </w:r>
    </w:p>
    <w:p w14:paraId="5594F8A5" w14:textId="5BEDE5A0" w:rsidR="009651C9" w:rsidRPr="001440DD" w:rsidRDefault="008210C9" w:rsidP="009F7243">
      <w:pPr>
        <w:spacing w:before="120" w:after="120" w:line="360" w:lineRule="exact"/>
        <w:ind w:firstLine="720"/>
        <w:jc w:val="both"/>
        <w:rPr>
          <w:b/>
          <w:bCs/>
          <w:sz w:val="28"/>
          <w:szCs w:val="28"/>
          <w:shd w:val="clear" w:color="auto" w:fill="FFFFFF"/>
        </w:rPr>
      </w:pPr>
      <w:proofErr w:type="gramStart"/>
      <w:r w:rsidRPr="001440DD">
        <w:rPr>
          <w:b/>
          <w:bCs/>
          <w:sz w:val="28"/>
          <w:szCs w:val="28"/>
          <w:shd w:val="clear" w:color="auto" w:fill="FFFFFF"/>
        </w:rPr>
        <w:t xml:space="preserve">Điều </w:t>
      </w:r>
      <w:r w:rsidR="00A27BAD" w:rsidRPr="001440DD">
        <w:rPr>
          <w:b/>
          <w:bCs/>
          <w:sz w:val="28"/>
          <w:szCs w:val="28"/>
          <w:shd w:val="clear" w:color="auto" w:fill="FFFFFF"/>
        </w:rPr>
        <w:t>4</w:t>
      </w:r>
      <w:r w:rsidRPr="001440DD">
        <w:rPr>
          <w:b/>
          <w:bCs/>
          <w:sz w:val="28"/>
          <w:szCs w:val="28"/>
          <w:shd w:val="clear" w:color="auto" w:fill="FFFFFF"/>
        </w:rPr>
        <w:t>.</w:t>
      </w:r>
      <w:proofErr w:type="gramEnd"/>
      <w:r w:rsidRPr="001440DD">
        <w:rPr>
          <w:b/>
          <w:bCs/>
          <w:sz w:val="28"/>
          <w:szCs w:val="28"/>
          <w:shd w:val="clear" w:color="auto" w:fill="FFFFFF"/>
        </w:rPr>
        <w:t xml:space="preserve"> </w:t>
      </w:r>
      <w:r w:rsidR="00166238" w:rsidRPr="001440DD">
        <w:rPr>
          <w:b/>
          <w:bCs/>
          <w:sz w:val="28"/>
          <w:szCs w:val="28"/>
          <w:shd w:val="clear" w:color="auto" w:fill="FFFFFF"/>
        </w:rPr>
        <w:t>N</w:t>
      </w:r>
      <w:r w:rsidR="00603680" w:rsidRPr="001440DD">
        <w:rPr>
          <w:b/>
          <w:bCs/>
          <w:sz w:val="28"/>
          <w:szCs w:val="28"/>
          <w:lang w:val="nl-NL"/>
        </w:rPr>
        <w:t>guyên tắc áp dụng B</w:t>
      </w:r>
      <w:r w:rsidRPr="001440DD">
        <w:rPr>
          <w:b/>
          <w:bCs/>
          <w:sz w:val="28"/>
          <w:szCs w:val="28"/>
          <w:lang w:val="nl-NL"/>
        </w:rPr>
        <w:t>ảng giá đất</w:t>
      </w:r>
      <w:r w:rsidR="00166238" w:rsidRPr="001440DD">
        <w:rPr>
          <w:b/>
          <w:bCs/>
          <w:sz w:val="28"/>
          <w:szCs w:val="28"/>
          <w:lang w:val="nl-NL"/>
        </w:rPr>
        <w:t>, nguyên tắc phân đoạn</w:t>
      </w:r>
    </w:p>
    <w:p w14:paraId="17274332" w14:textId="596CDE17" w:rsidR="001A26A4" w:rsidRPr="001440DD" w:rsidRDefault="00BB576F" w:rsidP="009F7243">
      <w:pPr>
        <w:spacing w:before="120" w:after="120" w:line="360" w:lineRule="exact"/>
        <w:ind w:firstLine="720"/>
        <w:jc w:val="both"/>
        <w:rPr>
          <w:sz w:val="28"/>
          <w:szCs w:val="28"/>
          <w:shd w:val="clear" w:color="auto" w:fill="FFFFFF"/>
        </w:rPr>
      </w:pPr>
      <w:r w:rsidRPr="001440DD">
        <w:rPr>
          <w:sz w:val="28"/>
          <w:szCs w:val="28"/>
          <w:shd w:val="clear" w:color="auto" w:fill="FFFFFF"/>
        </w:rPr>
        <w:t>1</w:t>
      </w:r>
      <w:r w:rsidR="00603680" w:rsidRPr="001440DD">
        <w:rPr>
          <w:sz w:val="28"/>
          <w:szCs w:val="28"/>
          <w:shd w:val="clear" w:color="auto" w:fill="FFFFFF"/>
        </w:rPr>
        <w:t>. Nguyên tắc áp dụng B</w:t>
      </w:r>
      <w:r w:rsidR="001A26A4" w:rsidRPr="001440DD">
        <w:rPr>
          <w:sz w:val="28"/>
          <w:szCs w:val="28"/>
          <w:shd w:val="clear" w:color="auto" w:fill="FFFFFF"/>
        </w:rPr>
        <w:t>ảng giá đất</w:t>
      </w:r>
    </w:p>
    <w:p w14:paraId="58499228" w14:textId="2DDFD47E" w:rsidR="001A26A4" w:rsidRPr="001440DD" w:rsidRDefault="001A26A4" w:rsidP="009F7243">
      <w:pPr>
        <w:spacing w:before="120" w:after="120" w:line="360" w:lineRule="exact"/>
        <w:ind w:firstLine="720"/>
        <w:jc w:val="both"/>
        <w:rPr>
          <w:spacing w:val="-4"/>
          <w:sz w:val="28"/>
          <w:szCs w:val="28"/>
        </w:rPr>
      </w:pPr>
      <w:r w:rsidRPr="001440DD">
        <w:rPr>
          <w:spacing w:val="-4"/>
          <w:sz w:val="28"/>
          <w:szCs w:val="28"/>
          <w:lang w:val="vi-VN"/>
        </w:rPr>
        <w:t>a) Giá đất phải được xác định theo đúng mục đích sử dụng đất ghi trên giấy chứng nhận quyền sử dụng đất được cấp theo qu</w:t>
      </w:r>
      <w:r w:rsidRPr="001440DD">
        <w:rPr>
          <w:spacing w:val="-4"/>
          <w:sz w:val="28"/>
          <w:szCs w:val="28"/>
        </w:rPr>
        <w:t>y</w:t>
      </w:r>
      <w:r w:rsidRPr="001440DD">
        <w:rPr>
          <w:spacing w:val="-4"/>
          <w:sz w:val="28"/>
          <w:szCs w:val="28"/>
          <w:lang w:val="vi-VN"/>
        </w:rPr>
        <w:t xml:space="preserve"> định của pháp luật; quyết định giao đất, cho thuê đất, cho phép chuyển mụ</w:t>
      </w:r>
      <w:r w:rsidR="00603680" w:rsidRPr="001440DD">
        <w:rPr>
          <w:spacing w:val="-4"/>
          <w:sz w:val="28"/>
          <w:szCs w:val="28"/>
          <w:lang w:val="vi-VN"/>
        </w:rPr>
        <w:t xml:space="preserve">c đích sử dụng đất của cơ quan </w:t>
      </w:r>
      <w:r w:rsidR="00603680" w:rsidRPr="001440DD">
        <w:rPr>
          <w:spacing w:val="-4"/>
          <w:sz w:val="28"/>
          <w:szCs w:val="28"/>
        </w:rPr>
        <w:t>N</w:t>
      </w:r>
      <w:r w:rsidRPr="001440DD">
        <w:rPr>
          <w:spacing w:val="-4"/>
          <w:sz w:val="28"/>
          <w:szCs w:val="28"/>
          <w:lang w:val="vi-VN"/>
        </w:rPr>
        <w:t>hà nước có thẩm quyền.</w:t>
      </w:r>
      <w:r w:rsidRPr="001440DD">
        <w:rPr>
          <w:spacing w:val="-4"/>
          <w:sz w:val="28"/>
          <w:szCs w:val="28"/>
        </w:rPr>
        <w:t xml:space="preserve"> Trường hợp chưa được cấp giấy chứng nhận quyền sử dụng đất thì xác định loại đất </w:t>
      </w:r>
      <w:proofErr w:type="gramStart"/>
      <w:r w:rsidRPr="001440DD">
        <w:rPr>
          <w:spacing w:val="-4"/>
          <w:sz w:val="28"/>
          <w:szCs w:val="28"/>
        </w:rPr>
        <w:t>theo</w:t>
      </w:r>
      <w:proofErr w:type="gramEnd"/>
      <w:r w:rsidRPr="001440DD">
        <w:rPr>
          <w:spacing w:val="-4"/>
          <w:sz w:val="28"/>
          <w:szCs w:val="28"/>
        </w:rPr>
        <w:t xml:space="preserve"> hiện trạng sử dụng đất, nguồn gốc sử dụng đất.</w:t>
      </w:r>
    </w:p>
    <w:p w14:paraId="1978DCD4" w14:textId="2362D10B" w:rsidR="001A26A4" w:rsidRPr="001440DD" w:rsidRDefault="001A26A4" w:rsidP="009F7243">
      <w:pPr>
        <w:spacing w:before="120" w:after="120" w:line="360" w:lineRule="exact"/>
        <w:ind w:firstLine="720"/>
        <w:jc w:val="both"/>
        <w:rPr>
          <w:sz w:val="28"/>
          <w:szCs w:val="28"/>
        </w:rPr>
      </w:pPr>
      <w:r w:rsidRPr="001440DD">
        <w:rPr>
          <w:sz w:val="28"/>
          <w:szCs w:val="28"/>
        </w:rPr>
        <w:t xml:space="preserve">b) Thửa đất có cạnh tiếp </w:t>
      </w:r>
      <w:r w:rsidR="00603680" w:rsidRPr="001440DD">
        <w:rPr>
          <w:sz w:val="28"/>
          <w:szCs w:val="28"/>
        </w:rPr>
        <w:t xml:space="preserve">giáp </w:t>
      </w:r>
      <w:r w:rsidRPr="001440DD">
        <w:rPr>
          <w:sz w:val="28"/>
          <w:szCs w:val="28"/>
        </w:rPr>
        <w:t xml:space="preserve">với đường giao thông nào thì được xác định giá đất </w:t>
      </w:r>
      <w:proofErr w:type="gramStart"/>
      <w:r w:rsidRPr="001440DD">
        <w:rPr>
          <w:sz w:val="28"/>
          <w:szCs w:val="28"/>
        </w:rPr>
        <w:t>theo</w:t>
      </w:r>
      <w:proofErr w:type="gramEnd"/>
      <w:r w:rsidRPr="001440DD">
        <w:rPr>
          <w:sz w:val="28"/>
          <w:szCs w:val="28"/>
        </w:rPr>
        <w:t xml:space="preserve"> đường giao thông đó. </w:t>
      </w:r>
      <w:r w:rsidRPr="001440DD">
        <w:rPr>
          <w:sz w:val="28"/>
          <w:szCs w:val="28"/>
          <w:lang w:val="vi-VN"/>
        </w:rPr>
        <w:t>Trường hợp thửa đất có vị trí được xác định có nhiều mức giá khác nhau thì theo nguyên tắc chung là áp dụng theo vị trí có mức giá cao nhất.</w:t>
      </w:r>
    </w:p>
    <w:p w14:paraId="4CBC71C1" w14:textId="77777777" w:rsidR="001A26A4" w:rsidRPr="001440DD" w:rsidRDefault="001A26A4" w:rsidP="009F7243">
      <w:pPr>
        <w:widowControl w:val="0"/>
        <w:autoSpaceDE w:val="0"/>
        <w:autoSpaceDN w:val="0"/>
        <w:adjustRightInd w:val="0"/>
        <w:spacing w:before="120" w:after="120" w:line="360" w:lineRule="exact"/>
        <w:ind w:firstLine="720"/>
        <w:jc w:val="both"/>
        <w:rPr>
          <w:spacing w:val="-4"/>
          <w:sz w:val="28"/>
          <w:szCs w:val="28"/>
        </w:rPr>
      </w:pPr>
      <w:r w:rsidRPr="001440DD">
        <w:rPr>
          <w:spacing w:val="-4"/>
          <w:sz w:val="28"/>
          <w:szCs w:val="28"/>
        </w:rPr>
        <w:lastRenderedPageBreak/>
        <w:t>c) Trường hợp tính toán cụ thể mà đơn giá đất ở, đất phi nông nghiệp thấp hơn đơn giá đất trồng cây lâu năm liền kề thì được tính bằng giá đất trồng cây lâu năm; đồng thời cơ quan thuế phải có trách nhiệm báo cáo Ủy ban nhân dân cùng cấp (hoặc cơ quan quản lý đất đai cấp tỉnh) để kiến nghị điều chỉnh kịp thời.</w:t>
      </w:r>
    </w:p>
    <w:p w14:paraId="7464D08D" w14:textId="65683321" w:rsidR="001A26A4" w:rsidRPr="001440DD" w:rsidRDefault="001A26A4" w:rsidP="009F7243">
      <w:pPr>
        <w:pStyle w:val="BodyText"/>
        <w:spacing w:before="120" w:after="120" w:line="360" w:lineRule="exact"/>
        <w:ind w:firstLine="720"/>
        <w:rPr>
          <w:rFonts w:ascii="Times New Roman" w:hAnsi="Times New Roman"/>
          <w:color w:val="auto"/>
          <w:szCs w:val="28"/>
          <w:lang w:val="vi-VN" w:eastAsia="vi-VN" w:bidi="vi-VN"/>
        </w:rPr>
      </w:pPr>
      <w:r w:rsidRPr="001440DD">
        <w:rPr>
          <w:rFonts w:ascii="Times New Roman" w:hAnsi="Times New Roman"/>
          <w:bCs/>
          <w:color w:val="auto"/>
          <w:szCs w:val="28"/>
        </w:rPr>
        <w:t xml:space="preserve">d) </w:t>
      </w:r>
      <w:r w:rsidRPr="001440DD">
        <w:rPr>
          <w:rFonts w:ascii="Times New Roman" w:hAnsi="Times New Roman"/>
          <w:color w:val="auto"/>
          <w:szCs w:val="28"/>
          <w:lang w:val="vi-VN" w:eastAsia="vi-VN" w:bidi="vi-VN"/>
        </w:rPr>
        <w:t>Trường hợp thử</w:t>
      </w:r>
      <w:r w:rsidR="00922E08" w:rsidRPr="001440DD">
        <w:rPr>
          <w:rFonts w:ascii="Times New Roman" w:hAnsi="Times New Roman"/>
          <w:color w:val="auto"/>
          <w:szCs w:val="28"/>
          <w:lang w:val="vi-VN" w:eastAsia="vi-VN" w:bidi="vi-VN"/>
        </w:rPr>
        <w:t>a đất tiếp giáp với hơn 01</w:t>
      </w:r>
      <w:r w:rsidRPr="001440DD">
        <w:rPr>
          <w:rFonts w:ascii="Times New Roman" w:hAnsi="Times New Roman"/>
          <w:color w:val="auto"/>
          <w:szCs w:val="28"/>
          <w:lang w:val="vi-VN" w:eastAsia="vi-VN" w:bidi="vi-VN"/>
        </w:rPr>
        <w:t xml:space="preserve"> đường chính thì giá đất được xác định theo đường chính có giá đất </w:t>
      </w:r>
      <w:r w:rsidR="00603680" w:rsidRPr="001440DD">
        <w:rPr>
          <w:rFonts w:ascii="Times New Roman" w:hAnsi="Times New Roman"/>
          <w:color w:val="auto"/>
          <w:szCs w:val="28"/>
          <w:lang w:val="vi-VN" w:eastAsia="vi-VN" w:bidi="vi-VN"/>
        </w:rPr>
        <w:t>cao nhất và nhân thêm hệ số 1</w:t>
      </w:r>
      <w:proofErr w:type="gramStart"/>
      <w:r w:rsidR="00603680" w:rsidRPr="001440DD">
        <w:rPr>
          <w:rFonts w:ascii="Times New Roman" w:hAnsi="Times New Roman"/>
          <w:color w:val="auto"/>
          <w:szCs w:val="28"/>
          <w:lang w:val="vi-VN" w:eastAsia="vi-VN" w:bidi="vi-VN"/>
        </w:rPr>
        <w:t>,2</w:t>
      </w:r>
      <w:proofErr w:type="gramEnd"/>
      <w:r w:rsidRPr="001440DD">
        <w:rPr>
          <w:rFonts w:ascii="Times New Roman" w:hAnsi="Times New Roman"/>
          <w:color w:val="auto"/>
          <w:szCs w:val="28"/>
          <w:lang w:val="vi-VN" w:eastAsia="vi-VN" w:bidi="vi-VN"/>
        </w:rPr>
        <w:t xml:space="preserve"> lần giá đất cho vị trí đó. Trường h</w:t>
      </w:r>
      <w:r w:rsidRPr="001440DD">
        <w:rPr>
          <w:rFonts w:ascii="Times New Roman" w:hAnsi="Times New Roman"/>
          <w:color w:val="auto"/>
          <w:szCs w:val="28"/>
          <w:lang w:eastAsia="vi-VN" w:bidi="vi-VN"/>
        </w:rPr>
        <w:t>ợp</w:t>
      </w:r>
      <w:r w:rsidRPr="001440DD">
        <w:rPr>
          <w:rFonts w:ascii="Times New Roman" w:hAnsi="Times New Roman"/>
          <w:color w:val="auto"/>
          <w:szCs w:val="28"/>
          <w:lang w:val="vi-VN" w:eastAsia="vi-VN" w:bidi="vi-VN"/>
        </w:rPr>
        <w:t xml:space="preserve"> thửa đất mặt tiền có chiều dài hơn 01 phân đoạn thì phân đoạn đất theo cự ly chiều dài thửa đất bắt đầu từ đường chính có giá đất cao nhất và giá đất các phân đoạn không thấp hơn giá đất cao nhất của các đường tiếp giáp còn lại.</w:t>
      </w:r>
    </w:p>
    <w:p w14:paraId="5AA1B073" w14:textId="77777777" w:rsidR="001A26A4" w:rsidRPr="001440DD" w:rsidRDefault="001A26A4" w:rsidP="009F7243">
      <w:pPr>
        <w:spacing w:before="120" w:after="120" w:line="360" w:lineRule="exact"/>
        <w:ind w:firstLine="720"/>
        <w:jc w:val="both"/>
        <w:rPr>
          <w:spacing w:val="-4"/>
          <w:sz w:val="28"/>
          <w:szCs w:val="28"/>
          <w:lang w:val="vi-VN"/>
        </w:rPr>
      </w:pPr>
      <w:r w:rsidRPr="001440DD">
        <w:rPr>
          <w:sz w:val="28"/>
          <w:szCs w:val="28"/>
        </w:rPr>
        <w:t xml:space="preserve">đ) </w:t>
      </w:r>
      <w:r w:rsidRPr="001440DD">
        <w:rPr>
          <w:spacing w:val="-4"/>
          <w:sz w:val="28"/>
          <w:szCs w:val="28"/>
          <w:lang w:val="vi-VN"/>
        </w:rPr>
        <w:t>Đối với</w:t>
      </w:r>
      <w:r w:rsidRPr="001440DD">
        <w:rPr>
          <w:spacing w:val="-4"/>
          <w:sz w:val="28"/>
          <w:szCs w:val="28"/>
        </w:rPr>
        <w:t xml:space="preserve"> thửa đất trong hẻm</w:t>
      </w:r>
      <w:r w:rsidRPr="001440DD">
        <w:rPr>
          <w:spacing w:val="-4"/>
          <w:sz w:val="28"/>
          <w:szCs w:val="28"/>
          <w:lang w:val="vi-VN"/>
        </w:rPr>
        <w:t xml:space="preserve"> có </w:t>
      </w:r>
      <w:r w:rsidRPr="001440DD">
        <w:rPr>
          <w:spacing w:val="-4"/>
          <w:sz w:val="28"/>
          <w:szCs w:val="28"/>
        </w:rPr>
        <w:t xml:space="preserve">độ rộng mặt đường hẻm </w:t>
      </w:r>
      <w:r w:rsidRPr="001440DD">
        <w:rPr>
          <w:spacing w:val="-4"/>
          <w:sz w:val="28"/>
          <w:szCs w:val="28"/>
          <w:lang w:val="vi-VN"/>
        </w:rPr>
        <w:t>khác nhau (</w:t>
      </w:r>
      <w:r w:rsidRPr="001440DD">
        <w:rPr>
          <w:spacing w:val="-4"/>
          <w:sz w:val="28"/>
          <w:szCs w:val="28"/>
        </w:rPr>
        <w:t xml:space="preserve">hẻm có bề rộng không đồng đều, </w:t>
      </w:r>
      <w:r w:rsidRPr="001440DD">
        <w:rPr>
          <w:spacing w:val="-4"/>
          <w:sz w:val="28"/>
          <w:szCs w:val="28"/>
          <w:lang w:val="vi-VN"/>
        </w:rPr>
        <w:t xml:space="preserve">chỗ rộng, chỗ hẹp) thì tính từ đường phố vào đến thửa đất cần định giá áp dụng </w:t>
      </w:r>
      <w:proofErr w:type="gramStart"/>
      <w:r w:rsidRPr="001440DD">
        <w:rPr>
          <w:spacing w:val="-4"/>
          <w:sz w:val="28"/>
          <w:szCs w:val="28"/>
          <w:lang w:val="vi-VN"/>
        </w:rPr>
        <w:t>theo</w:t>
      </w:r>
      <w:proofErr w:type="gramEnd"/>
      <w:r w:rsidRPr="001440DD">
        <w:rPr>
          <w:spacing w:val="-4"/>
          <w:sz w:val="28"/>
          <w:szCs w:val="28"/>
          <w:lang w:val="vi-VN"/>
        </w:rPr>
        <w:t xml:space="preserve"> </w:t>
      </w:r>
      <w:r w:rsidRPr="001440DD">
        <w:rPr>
          <w:spacing w:val="-4"/>
          <w:sz w:val="28"/>
          <w:szCs w:val="28"/>
        </w:rPr>
        <w:t>độ rộng mặt đường hẹp</w:t>
      </w:r>
      <w:r w:rsidRPr="001440DD">
        <w:rPr>
          <w:spacing w:val="-4"/>
          <w:sz w:val="28"/>
          <w:szCs w:val="28"/>
          <w:lang w:val="vi-VN"/>
        </w:rPr>
        <w:t xml:space="preserve"> nhất.</w:t>
      </w:r>
    </w:p>
    <w:p w14:paraId="07FB161B" w14:textId="43F23518" w:rsidR="001A26A4" w:rsidRPr="001440DD" w:rsidRDefault="00E21D35" w:rsidP="009F7243">
      <w:pPr>
        <w:spacing w:before="120" w:after="120" w:line="360" w:lineRule="exact"/>
        <w:ind w:firstLine="720"/>
        <w:jc w:val="both"/>
        <w:rPr>
          <w:spacing w:val="-4"/>
          <w:sz w:val="28"/>
          <w:szCs w:val="28"/>
        </w:rPr>
      </w:pPr>
      <w:r w:rsidRPr="001440DD">
        <w:rPr>
          <w:spacing w:val="-4"/>
          <w:sz w:val="28"/>
          <w:szCs w:val="28"/>
        </w:rPr>
        <w:t xml:space="preserve">Ví dụ: </w:t>
      </w:r>
      <w:r w:rsidRPr="001440DD">
        <w:rPr>
          <w:spacing w:val="-4"/>
          <w:sz w:val="28"/>
          <w:szCs w:val="28"/>
          <w:lang w:val="vi-VN"/>
        </w:rPr>
        <w:t>n</w:t>
      </w:r>
      <w:r w:rsidR="00603680" w:rsidRPr="001440DD">
        <w:rPr>
          <w:spacing w:val="-4"/>
          <w:sz w:val="28"/>
          <w:szCs w:val="28"/>
        </w:rPr>
        <w:t>ếu hẻm có đoạn đầu rộng 4 mét, đoạn giữa rộng 2 mét và đoạn cuối rộng 3 mét</w:t>
      </w:r>
      <w:r w:rsidR="001A26A4" w:rsidRPr="001440DD">
        <w:rPr>
          <w:spacing w:val="-4"/>
          <w:sz w:val="28"/>
          <w:szCs w:val="28"/>
        </w:rPr>
        <w:t xml:space="preserve">, thì thửa đất cần định giá đang nằm vị trí đoạn giữa và đoạn cuối tính </w:t>
      </w:r>
      <w:proofErr w:type="gramStart"/>
      <w:r w:rsidR="001A26A4" w:rsidRPr="001440DD">
        <w:rPr>
          <w:spacing w:val="-4"/>
          <w:sz w:val="28"/>
          <w:szCs w:val="28"/>
        </w:rPr>
        <w:t>theo</w:t>
      </w:r>
      <w:proofErr w:type="gramEnd"/>
      <w:r w:rsidR="001A26A4" w:rsidRPr="001440DD">
        <w:rPr>
          <w:spacing w:val="-4"/>
          <w:sz w:val="28"/>
          <w:szCs w:val="28"/>
        </w:rPr>
        <w:t xml:space="preserve"> tiêu </w:t>
      </w:r>
      <w:r w:rsidR="00603680" w:rsidRPr="001440DD">
        <w:rPr>
          <w:spacing w:val="-4"/>
          <w:sz w:val="28"/>
          <w:szCs w:val="28"/>
        </w:rPr>
        <w:t>chí đoạn hẻm hẹp nhất là rộng 2 mét</w:t>
      </w:r>
      <w:r w:rsidR="001A26A4" w:rsidRPr="001440DD">
        <w:rPr>
          <w:spacing w:val="-4"/>
          <w:sz w:val="28"/>
          <w:szCs w:val="28"/>
        </w:rPr>
        <w:t>.</w:t>
      </w:r>
    </w:p>
    <w:p w14:paraId="468BB39E" w14:textId="4957D5E2" w:rsidR="001A26A4" w:rsidRPr="001440DD" w:rsidRDefault="001A26A4" w:rsidP="009F7243">
      <w:pPr>
        <w:spacing w:before="120" w:after="120" w:line="360" w:lineRule="exact"/>
        <w:ind w:firstLine="720"/>
        <w:jc w:val="both"/>
        <w:rPr>
          <w:spacing w:val="-4"/>
          <w:sz w:val="28"/>
          <w:szCs w:val="28"/>
          <w:lang w:val="vi-VN"/>
        </w:rPr>
      </w:pPr>
      <w:r w:rsidRPr="001440DD">
        <w:rPr>
          <w:spacing w:val="-4"/>
          <w:sz w:val="28"/>
          <w:szCs w:val="28"/>
        </w:rPr>
        <w:t>e</w:t>
      </w:r>
      <w:r w:rsidRPr="001440DD">
        <w:rPr>
          <w:spacing w:val="-4"/>
          <w:sz w:val="28"/>
          <w:szCs w:val="28"/>
          <w:lang w:val="vi-VN"/>
        </w:rPr>
        <w:t>) Trường hợp thửa đất ở, đất nông nghiệp không tiếp giáp mặt tiền đường mà tiếp giáp với thửa đất tiếp giáp mặt tiền đường: đối với đất ở có mức giá được xác định bằng 30% giá đất ở của thửa đất tiếp giáp mặt tiền đường; đối với đất nông nghiệp có mức giá được xác định bằng 60% của thửa đất tiếp giáp mặt tiền đường. Đối với thửa đất không tiếp giáp mặt</w:t>
      </w:r>
      <w:r w:rsidR="00603680" w:rsidRPr="001440DD">
        <w:rPr>
          <w:spacing w:val="-4"/>
          <w:sz w:val="28"/>
          <w:szCs w:val="28"/>
          <w:lang w:val="vi-VN"/>
        </w:rPr>
        <w:t xml:space="preserve"> tiền đường có cự ly dài hơn 50</w:t>
      </w:r>
      <w:r w:rsidR="00603680" w:rsidRPr="001440DD">
        <w:rPr>
          <w:spacing w:val="-4"/>
          <w:sz w:val="28"/>
          <w:szCs w:val="28"/>
        </w:rPr>
        <w:t xml:space="preserve"> mét</w:t>
      </w:r>
      <w:r w:rsidRPr="001440DD">
        <w:rPr>
          <w:spacing w:val="-4"/>
          <w:sz w:val="28"/>
          <w:szCs w:val="28"/>
          <w:lang w:val="vi-VN"/>
        </w:rPr>
        <w:t xml:space="preserve"> tính từ mặt tiền đường được xác định giảm 5% so với mức giá thửa đất không giáp mặt tiền đường liền kề trước đó, cứ 5</w:t>
      </w:r>
      <w:r w:rsidRPr="001440DD">
        <w:rPr>
          <w:spacing w:val="-4"/>
          <w:sz w:val="28"/>
          <w:szCs w:val="28"/>
        </w:rPr>
        <w:t>0</w:t>
      </w:r>
      <w:r w:rsidR="00603680" w:rsidRPr="001440DD">
        <w:rPr>
          <w:spacing w:val="-4"/>
          <w:sz w:val="28"/>
          <w:szCs w:val="28"/>
        </w:rPr>
        <w:t xml:space="preserve"> mét</w:t>
      </w:r>
      <w:r w:rsidRPr="001440DD">
        <w:rPr>
          <w:spacing w:val="-4"/>
          <w:sz w:val="28"/>
          <w:szCs w:val="28"/>
          <w:lang w:val="vi-VN"/>
        </w:rPr>
        <w:t xml:space="preserve"> tiếp theo giảm tiếp 5% so với mức giá thửa đất không giáp mặt tiền đường liền kề trước đó. </w:t>
      </w:r>
    </w:p>
    <w:p w14:paraId="78769BDF" w14:textId="751291D6" w:rsidR="001A26A4" w:rsidRPr="001440DD" w:rsidRDefault="001A26A4" w:rsidP="009F7243">
      <w:pPr>
        <w:spacing w:before="120" w:after="120" w:line="360" w:lineRule="exact"/>
        <w:ind w:firstLine="720"/>
        <w:jc w:val="both"/>
        <w:rPr>
          <w:sz w:val="28"/>
          <w:szCs w:val="28"/>
        </w:rPr>
      </w:pPr>
      <w:r w:rsidRPr="001440DD">
        <w:rPr>
          <w:sz w:val="28"/>
          <w:szCs w:val="28"/>
          <w:lang w:val="sv-SE"/>
        </w:rPr>
        <w:t xml:space="preserve">g) Trường hợp </w:t>
      </w:r>
      <w:r w:rsidRPr="001440DD">
        <w:rPr>
          <w:sz w:val="28"/>
          <w:szCs w:val="28"/>
        </w:rPr>
        <w:t>xác định thực hiện nghĩa vụ tài chính đất đai:</w:t>
      </w:r>
      <w:r w:rsidRPr="001440DD">
        <w:rPr>
          <w:sz w:val="28"/>
          <w:szCs w:val="28"/>
          <w:lang w:val="sv-SE"/>
        </w:rPr>
        <w:t xml:space="preserve"> </w:t>
      </w:r>
      <w:r w:rsidR="00896FBD" w:rsidRPr="001440DD">
        <w:rPr>
          <w:spacing w:val="2"/>
          <w:sz w:val="28"/>
          <w:szCs w:val="28"/>
          <w:lang w:val="vi-VN"/>
        </w:rPr>
        <w:t>đ</w:t>
      </w:r>
      <w:r w:rsidRPr="001440DD">
        <w:rPr>
          <w:spacing w:val="2"/>
          <w:sz w:val="28"/>
          <w:szCs w:val="28"/>
          <w:lang w:val="vi-VN"/>
        </w:rPr>
        <w:t>ối với đất</w:t>
      </w:r>
      <w:r w:rsidRPr="001440DD">
        <w:rPr>
          <w:spacing w:val="2"/>
          <w:sz w:val="28"/>
          <w:szCs w:val="28"/>
        </w:rPr>
        <w:t xml:space="preserve"> ở, đất phi nông nghiệp, đất</w:t>
      </w:r>
      <w:r w:rsidRPr="001440DD">
        <w:rPr>
          <w:spacing w:val="2"/>
          <w:sz w:val="28"/>
          <w:szCs w:val="28"/>
          <w:lang w:val="vi-VN"/>
        </w:rPr>
        <w:t xml:space="preserve"> nông nghiệp tại nông thôn và đô thị </w:t>
      </w:r>
      <w:r w:rsidRPr="001440DD">
        <w:rPr>
          <w:sz w:val="28"/>
          <w:szCs w:val="28"/>
          <w:lang w:val="vi-VN"/>
        </w:rPr>
        <w:t xml:space="preserve">áp dụng phân đoạn thửa đất mặt tiền đường chính quy định tại khoản </w:t>
      </w:r>
      <w:r w:rsidR="00A27BAD" w:rsidRPr="001440DD">
        <w:rPr>
          <w:sz w:val="28"/>
          <w:szCs w:val="28"/>
        </w:rPr>
        <w:t>2</w:t>
      </w:r>
      <w:r w:rsidRPr="001440DD">
        <w:rPr>
          <w:sz w:val="28"/>
          <w:szCs w:val="28"/>
        </w:rPr>
        <w:t xml:space="preserve"> </w:t>
      </w:r>
      <w:r w:rsidRPr="001440DD">
        <w:rPr>
          <w:sz w:val="28"/>
          <w:szCs w:val="28"/>
          <w:lang w:val="vi-VN"/>
        </w:rPr>
        <w:t>Điều này</w:t>
      </w:r>
      <w:r w:rsidRPr="001440DD">
        <w:rPr>
          <w:sz w:val="28"/>
          <w:szCs w:val="28"/>
        </w:rPr>
        <w:t>.</w:t>
      </w:r>
    </w:p>
    <w:p w14:paraId="7946B44B" w14:textId="77AC1EA1" w:rsidR="001A26A4" w:rsidRPr="001440DD" w:rsidRDefault="001A26A4" w:rsidP="009F7243">
      <w:pPr>
        <w:spacing w:before="120" w:after="120" w:line="360" w:lineRule="exact"/>
        <w:ind w:firstLine="720"/>
        <w:jc w:val="both"/>
        <w:rPr>
          <w:sz w:val="28"/>
          <w:szCs w:val="28"/>
          <w:lang w:val="sv-SE"/>
        </w:rPr>
      </w:pPr>
      <w:r w:rsidRPr="001440DD">
        <w:rPr>
          <w:sz w:val="28"/>
          <w:szCs w:val="28"/>
          <w:lang w:val="sv-SE"/>
        </w:rPr>
        <w:t xml:space="preserve">h) </w:t>
      </w:r>
      <w:r w:rsidRPr="001440DD">
        <w:rPr>
          <w:spacing w:val="6"/>
          <w:sz w:val="28"/>
          <w:szCs w:val="28"/>
          <w:lang w:val="sv-SE"/>
        </w:rPr>
        <w:t>Trường hợp thực hiện chính sách</w:t>
      </w:r>
      <w:r w:rsidRPr="001440DD">
        <w:rPr>
          <w:spacing w:val="6"/>
          <w:sz w:val="28"/>
          <w:szCs w:val="28"/>
          <w:lang w:val="vi-VN"/>
        </w:rPr>
        <w:t xml:space="preserve"> tài chính đất đai trong bồi thường,</w:t>
      </w:r>
      <w:r w:rsidRPr="001440DD">
        <w:rPr>
          <w:spacing w:val="6"/>
          <w:sz w:val="28"/>
          <w:szCs w:val="28"/>
          <w:lang w:val="sv-SE"/>
        </w:rPr>
        <w:t xml:space="preserve"> </w:t>
      </w:r>
      <w:r w:rsidRPr="001440DD">
        <w:rPr>
          <w:spacing w:val="2"/>
          <w:sz w:val="28"/>
          <w:szCs w:val="28"/>
          <w:lang w:val="sv-SE"/>
        </w:rPr>
        <w:t>hỗ</w:t>
      </w:r>
      <w:r w:rsidRPr="001440DD">
        <w:rPr>
          <w:spacing w:val="2"/>
          <w:sz w:val="28"/>
          <w:szCs w:val="28"/>
          <w:lang w:val="vi-VN"/>
        </w:rPr>
        <w:t xml:space="preserve"> trợ khi Nhà nước thu hồi đất: </w:t>
      </w:r>
      <w:bookmarkStart w:id="6" w:name="_Hlk216448832"/>
      <w:r w:rsidR="00896FBD" w:rsidRPr="001440DD">
        <w:rPr>
          <w:spacing w:val="2"/>
          <w:sz w:val="28"/>
          <w:szCs w:val="28"/>
          <w:lang w:val="vi-VN"/>
        </w:rPr>
        <w:t>đ</w:t>
      </w:r>
      <w:r w:rsidRPr="001440DD">
        <w:rPr>
          <w:spacing w:val="2"/>
          <w:sz w:val="28"/>
          <w:szCs w:val="28"/>
          <w:lang w:val="vi-VN"/>
        </w:rPr>
        <w:t>ối với đất</w:t>
      </w:r>
      <w:r w:rsidRPr="001440DD">
        <w:rPr>
          <w:spacing w:val="2"/>
          <w:sz w:val="28"/>
          <w:szCs w:val="28"/>
        </w:rPr>
        <w:t xml:space="preserve"> ở, đất phi nông nghiệp, đất</w:t>
      </w:r>
      <w:r w:rsidRPr="001440DD">
        <w:rPr>
          <w:spacing w:val="2"/>
          <w:sz w:val="28"/>
          <w:szCs w:val="28"/>
          <w:lang w:val="vi-VN"/>
        </w:rPr>
        <w:t xml:space="preserve"> nông nghiệp tại nông thôn và đô thị </w:t>
      </w:r>
      <w:r w:rsidRPr="001440DD">
        <w:rPr>
          <w:sz w:val="28"/>
          <w:szCs w:val="28"/>
          <w:lang w:val="vi-VN"/>
        </w:rPr>
        <w:t xml:space="preserve">áp dụng phân đoạn thửa đất mặt tiền đường chính quy định tại khoản </w:t>
      </w:r>
      <w:r w:rsidR="00A27BAD" w:rsidRPr="001440DD">
        <w:rPr>
          <w:sz w:val="28"/>
          <w:szCs w:val="28"/>
        </w:rPr>
        <w:t>2</w:t>
      </w:r>
      <w:r w:rsidRPr="001440DD">
        <w:rPr>
          <w:sz w:val="28"/>
          <w:szCs w:val="28"/>
        </w:rPr>
        <w:t xml:space="preserve"> </w:t>
      </w:r>
      <w:r w:rsidRPr="001440DD">
        <w:rPr>
          <w:sz w:val="28"/>
          <w:szCs w:val="28"/>
          <w:lang w:val="vi-VN"/>
        </w:rPr>
        <w:t>Điều này</w:t>
      </w:r>
      <w:bookmarkEnd w:id="6"/>
      <w:r w:rsidRPr="001440DD">
        <w:rPr>
          <w:sz w:val="28"/>
          <w:szCs w:val="28"/>
          <w:lang w:val="vi-VN"/>
        </w:rPr>
        <w:t>.</w:t>
      </w:r>
      <w:r w:rsidRPr="001440DD">
        <w:rPr>
          <w:sz w:val="28"/>
          <w:szCs w:val="28"/>
          <w:lang w:val="sv-SE"/>
        </w:rPr>
        <w:t xml:space="preserve"> </w:t>
      </w:r>
    </w:p>
    <w:p w14:paraId="287F8BDF" w14:textId="7F34C59E" w:rsidR="001A26A4" w:rsidRPr="001440DD" w:rsidRDefault="001A26A4" w:rsidP="009F7243">
      <w:pPr>
        <w:spacing w:before="120" w:after="120" w:line="360" w:lineRule="exact"/>
        <w:ind w:firstLine="720"/>
        <w:jc w:val="both"/>
        <w:rPr>
          <w:sz w:val="28"/>
          <w:szCs w:val="28"/>
          <w:lang w:val="sv-SE"/>
        </w:rPr>
      </w:pPr>
      <w:r w:rsidRPr="001440DD">
        <w:rPr>
          <w:sz w:val="28"/>
          <w:szCs w:val="28"/>
          <w:lang w:val="sv-SE"/>
        </w:rPr>
        <w:t>i) Trường hợp xác định giá đất phi nông nghiệp làm căn cứ để tính thuế theo Luật Thu</w:t>
      </w:r>
      <w:r w:rsidR="00896FBD" w:rsidRPr="001440DD">
        <w:rPr>
          <w:sz w:val="28"/>
          <w:szCs w:val="28"/>
          <w:lang w:val="sv-SE"/>
        </w:rPr>
        <w:t>ế sử dụng đất phi nông nghiệp</w:t>
      </w:r>
      <w:r w:rsidR="00603680" w:rsidRPr="001440DD">
        <w:rPr>
          <w:sz w:val="28"/>
          <w:szCs w:val="28"/>
          <w:lang w:val="sv-SE"/>
        </w:rPr>
        <w:t xml:space="preserve"> số 48/2010/QH12 được sửa đổi, bổ sung bởi Luật số 31/2024/QH15, </w:t>
      </w:r>
      <w:r w:rsidR="00A02E09" w:rsidRPr="001440DD">
        <w:rPr>
          <w:sz w:val="28"/>
          <w:szCs w:val="28"/>
          <w:lang w:val="sv-SE"/>
        </w:rPr>
        <w:t>Luật số 43/2024/QH15</w:t>
      </w:r>
      <w:r w:rsidR="00896FBD" w:rsidRPr="001440DD">
        <w:rPr>
          <w:sz w:val="28"/>
          <w:szCs w:val="28"/>
          <w:lang w:val="sv-SE"/>
        </w:rPr>
        <w:t xml:space="preserve">: </w:t>
      </w:r>
      <w:r w:rsidR="00896FBD" w:rsidRPr="001440DD">
        <w:rPr>
          <w:sz w:val="28"/>
          <w:szCs w:val="28"/>
          <w:lang w:val="vi-VN"/>
        </w:rPr>
        <w:t>đ</w:t>
      </w:r>
      <w:r w:rsidRPr="001440DD">
        <w:rPr>
          <w:sz w:val="28"/>
          <w:szCs w:val="28"/>
          <w:lang w:val="vi-VN"/>
        </w:rPr>
        <w:t>ối với</w:t>
      </w:r>
      <w:r w:rsidRPr="001440DD">
        <w:rPr>
          <w:b/>
          <w:bCs/>
          <w:sz w:val="28"/>
          <w:szCs w:val="28"/>
          <w:lang w:val="sv-SE"/>
        </w:rPr>
        <w:t xml:space="preserve"> </w:t>
      </w:r>
      <w:r w:rsidRPr="001440DD">
        <w:rPr>
          <w:sz w:val="28"/>
          <w:szCs w:val="28"/>
          <w:lang w:val="vi-VN"/>
        </w:rPr>
        <w:t>đ</w:t>
      </w:r>
      <w:r w:rsidRPr="001440DD">
        <w:rPr>
          <w:sz w:val="28"/>
          <w:szCs w:val="28"/>
          <w:lang w:val="sv-SE"/>
        </w:rPr>
        <w:t>ất phi</w:t>
      </w:r>
      <w:r w:rsidRPr="001440DD">
        <w:rPr>
          <w:sz w:val="28"/>
          <w:szCs w:val="28"/>
          <w:lang w:val="vi-VN"/>
        </w:rPr>
        <w:t xml:space="preserve"> </w:t>
      </w:r>
      <w:r w:rsidRPr="001440DD">
        <w:rPr>
          <w:sz w:val="28"/>
          <w:szCs w:val="28"/>
          <w:lang w:val="sv-SE"/>
        </w:rPr>
        <w:t>nông nghiệp tại nông thôn</w:t>
      </w:r>
      <w:r w:rsidRPr="001440DD">
        <w:rPr>
          <w:sz w:val="28"/>
          <w:szCs w:val="28"/>
          <w:lang w:val="vi-VN"/>
        </w:rPr>
        <w:t xml:space="preserve"> và đô thị áp dụng cùng thửa mặt tiền đường chính,</w:t>
      </w:r>
      <w:r w:rsidRPr="001440DD">
        <w:rPr>
          <w:sz w:val="28"/>
          <w:szCs w:val="28"/>
          <w:lang w:val="sv-SE"/>
        </w:rPr>
        <w:t xml:space="preserve"> không phân biệt cự ly.</w:t>
      </w:r>
    </w:p>
    <w:p w14:paraId="4025AFC5" w14:textId="77777777" w:rsidR="001A26A4" w:rsidRPr="001440DD" w:rsidRDefault="001A26A4" w:rsidP="009F7243">
      <w:pPr>
        <w:spacing w:before="120" w:after="120" w:line="360" w:lineRule="exact"/>
        <w:ind w:firstLine="720"/>
        <w:jc w:val="both"/>
        <w:rPr>
          <w:sz w:val="28"/>
          <w:szCs w:val="28"/>
        </w:rPr>
      </w:pPr>
      <w:r w:rsidRPr="001440DD">
        <w:rPr>
          <w:sz w:val="28"/>
          <w:szCs w:val="28"/>
          <w:lang w:val="sv-SE"/>
        </w:rPr>
        <w:lastRenderedPageBreak/>
        <w:t xml:space="preserve">k) </w:t>
      </w:r>
      <w:r w:rsidRPr="001440DD">
        <w:rPr>
          <w:sz w:val="28"/>
          <w:szCs w:val="28"/>
          <w:lang w:val="vi-VN"/>
        </w:rPr>
        <w:t>Trường hợp thửa đất</w:t>
      </w:r>
      <w:r w:rsidRPr="001440DD">
        <w:rPr>
          <w:sz w:val="28"/>
          <w:szCs w:val="28"/>
        </w:rPr>
        <w:t xml:space="preserve"> ở, đất</w:t>
      </w:r>
      <w:r w:rsidRPr="001440DD">
        <w:rPr>
          <w:sz w:val="28"/>
          <w:szCs w:val="28"/>
          <w:lang w:val="vi-VN"/>
        </w:rPr>
        <w:t xml:space="preserve"> phi nông nghiệp tiếp giáp với đoạn đường nằm hai bên dạ cầu (song song cầu) thì giá đất được xác định tính </w:t>
      </w:r>
      <w:r w:rsidRPr="001440DD">
        <w:rPr>
          <w:sz w:val="28"/>
          <w:szCs w:val="28"/>
          <w:shd w:val="clear" w:color="auto" w:fill="FFFFFF"/>
        </w:rPr>
        <w:t>bằng 70% đơn giá đất ở, đất phi nông nghiệp của tuyến đường đó</w:t>
      </w:r>
      <w:r w:rsidRPr="001440DD">
        <w:rPr>
          <w:sz w:val="28"/>
          <w:szCs w:val="28"/>
          <w:lang w:val="vi-VN"/>
        </w:rPr>
        <w:t xml:space="preserve">. </w:t>
      </w:r>
    </w:p>
    <w:p w14:paraId="00D4F688" w14:textId="30D66E96" w:rsidR="001A26A4" w:rsidRPr="001440DD" w:rsidRDefault="001A26A4" w:rsidP="009F7243">
      <w:pPr>
        <w:spacing w:before="120" w:after="120" w:line="360" w:lineRule="exact"/>
        <w:ind w:firstLine="720"/>
        <w:jc w:val="both"/>
        <w:rPr>
          <w:spacing w:val="-4"/>
          <w:sz w:val="28"/>
          <w:szCs w:val="28"/>
          <w:lang w:val="vi-VN"/>
        </w:rPr>
      </w:pPr>
      <w:r w:rsidRPr="001440DD">
        <w:rPr>
          <w:spacing w:val="-4"/>
          <w:sz w:val="28"/>
          <w:szCs w:val="28"/>
        </w:rPr>
        <w:t>l</w:t>
      </w:r>
      <w:r w:rsidRPr="001440DD">
        <w:rPr>
          <w:spacing w:val="-4"/>
          <w:sz w:val="28"/>
          <w:szCs w:val="28"/>
          <w:lang w:val="vi-VN"/>
        </w:rPr>
        <w:t>) Đối với đất dự án (của tổ chức hoặc hộ gia đình</w:t>
      </w:r>
      <w:r w:rsidR="00A02E09" w:rsidRPr="001440DD">
        <w:rPr>
          <w:spacing w:val="-4"/>
          <w:sz w:val="28"/>
          <w:szCs w:val="28"/>
        </w:rPr>
        <w:t>,</w:t>
      </w:r>
      <w:r w:rsidRPr="001440DD">
        <w:rPr>
          <w:spacing w:val="-4"/>
          <w:sz w:val="28"/>
          <w:szCs w:val="28"/>
          <w:lang w:val="vi-VN"/>
        </w:rPr>
        <w:t xml:space="preserve"> cá nhân) mà vị trí khu đất không tiếp giáp với các tuyến đường giao thông chính: giá đất thực hiện nghĩa vụ tài chính được xác định </w:t>
      </w:r>
      <w:proofErr w:type="gramStart"/>
      <w:r w:rsidRPr="001440DD">
        <w:rPr>
          <w:spacing w:val="-4"/>
          <w:sz w:val="28"/>
          <w:szCs w:val="28"/>
          <w:lang w:val="vi-VN"/>
        </w:rPr>
        <w:t>theo</w:t>
      </w:r>
      <w:proofErr w:type="gramEnd"/>
      <w:r w:rsidRPr="001440DD">
        <w:rPr>
          <w:spacing w:val="-4"/>
          <w:sz w:val="28"/>
          <w:szCs w:val="28"/>
          <w:lang w:val="vi-VN"/>
        </w:rPr>
        <w:t xml:space="preserve"> tuyến giao thông chính mà dự án kết nối. Trường hợp đất dự án kết nối với nhiều tuyến giao thông thì đơn giá đất được xác định theo nguyên tắc giá đất của tuyến giao thông mà dự án kết nối có mức giá cao nhất, đồng thời thực hiện phân khu vực và vị trí đất theo quy định tại</w:t>
      </w:r>
      <w:r w:rsidR="00A27BAD" w:rsidRPr="001440DD">
        <w:rPr>
          <w:spacing w:val="-4"/>
          <w:sz w:val="28"/>
          <w:szCs w:val="28"/>
        </w:rPr>
        <w:t xml:space="preserve"> </w:t>
      </w:r>
      <w:r w:rsidRPr="001440DD">
        <w:rPr>
          <w:spacing w:val="-4"/>
          <w:sz w:val="28"/>
          <w:szCs w:val="28"/>
          <w:lang w:val="vi-VN"/>
        </w:rPr>
        <w:t xml:space="preserve">Điều </w:t>
      </w:r>
      <w:r w:rsidR="00A27BAD" w:rsidRPr="001440DD">
        <w:rPr>
          <w:spacing w:val="-4"/>
          <w:sz w:val="28"/>
          <w:szCs w:val="28"/>
        </w:rPr>
        <w:t>3</w:t>
      </w:r>
      <w:r w:rsidR="00A02E09" w:rsidRPr="001440DD">
        <w:rPr>
          <w:spacing w:val="-4"/>
          <w:sz w:val="28"/>
          <w:szCs w:val="28"/>
        </w:rPr>
        <w:t xml:space="preserve"> của Nghị quyết này</w:t>
      </w:r>
      <w:r w:rsidRPr="001440DD">
        <w:rPr>
          <w:spacing w:val="-4"/>
          <w:sz w:val="28"/>
          <w:szCs w:val="28"/>
          <w:lang w:val="vi-VN"/>
        </w:rPr>
        <w:t>.</w:t>
      </w:r>
    </w:p>
    <w:p w14:paraId="05026A58" w14:textId="77777777" w:rsidR="001A26A4" w:rsidRPr="001440DD" w:rsidRDefault="001A26A4" w:rsidP="009F7243">
      <w:pPr>
        <w:spacing w:before="120" w:after="120" w:line="360" w:lineRule="exact"/>
        <w:ind w:firstLine="720"/>
        <w:jc w:val="both"/>
        <w:rPr>
          <w:sz w:val="28"/>
          <w:szCs w:val="28"/>
        </w:rPr>
      </w:pPr>
      <w:r w:rsidRPr="001440DD">
        <w:rPr>
          <w:sz w:val="28"/>
          <w:szCs w:val="28"/>
        </w:rPr>
        <w:t xml:space="preserve">m) </w:t>
      </w:r>
      <w:r w:rsidRPr="001440DD">
        <w:rPr>
          <w:sz w:val="28"/>
          <w:szCs w:val="28"/>
          <w:lang w:val="vi-VN"/>
        </w:rPr>
        <w:t xml:space="preserve">Đất nông nghiệp thuộc các tuyến đường trong đô thị là ranh giới giữa đô thị và nông thôn thì áp dụng đơn giá </w:t>
      </w:r>
      <w:proofErr w:type="gramStart"/>
      <w:r w:rsidRPr="001440DD">
        <w:rPr>
          <w:sz w:val="28"/>
          <w:szCs w:val="28"/>
          <w:lang w:val="vi-VN"/>
        </w:rPr>
        <w:t>theo</w:t>
      </w:r>
      <w:proofErr w:type="gramEnd"/>
      <w:r w:rsidRPr="001440DD">
        <w:rPr>
          <w:sz w:val="28"/>
          <w:szCs w:val="28"/>
          <w:lang w:val="vi-VN"/>
        </w:rPr>
        <w:t xml:space="preserve"> khu vực, vị trí của đô thị.</w:t>
      </w:r>
    </w:p>
    <w:p w14:paraId="48B66884" w14:textId="326231D5" w:rsidR="001A26A4" w:rsidRPr="001440DD" w:rsidRDefault="001A26A4" w:rsidP="009F7243">
      <w:pPr>
        <w:spacing w:before="120" w:after="120" w:line="360" w:lineRule="exact"/>
        <w:ind w:firstLine="720"/>
        <w:jc w:val="both"/>
        <w:rPr>
          <w:sz w:val="28"/>
          <w:szCs w:val="28"/>
        </w:rPr>
      </w:pPr>
      <w:r w:rsidRPr="001440DD">
        <w:rPr>
          <w:sz w:val="28"/>
          <w:szCs w:val="28"/>
        </w:rPr>
        <w:t>n) Đất ở, đất phi nông nghiệp vị trí mặt tiền đường giao thông chính có kênh, rạch, mương cấp tỉnh quản lý phía trước song song với đường giảm 20% giá đất so với đơn giá đất ở quy định</w:t>
      </w:r>
      <w:r w:rsidR="00A02E09" w:rsidRPr="001440DD">
        <w:rPr>
          <w:sz w:val="28"/>
          <w:szCs w:val="28"/>
        </w:rPr>
        <w:t xml:space="preserve"> cho tuyến đường tại Phụ lục </w:t>
      </w:r>
      <w:r w:rsidRPr="001440DD">
        <w:rPr>
          <w:sz w:val="28"/>
          <w:szCs w:val="28"/>
        </w:rPr>
        <w:t>2a</w:t>
      </w:r>
      <w:r w:rsidR="00950872" w:rsidRPr="001440DD">
        <w:rPr>
          <w:sz w:val="28"/>
          <w:szCs w:val="28"/>
        </w:rPr>
        <w:t xml:space="preserve">, </w:t>
      </w:r>
      <w:r w:rsidR="00E21D35" w:rsidRPr="001440DD">
        <w:rPr>
          <w:sz w:val="28"/>
          <w:szCs w:val="28"/>
        </w:rPr>
        <w:t>3 kèm theo</w:t>
      </w:r>
      <w:r w:rsidR="00E21D35" w:rsidRPr="001440DD">
        <w:rPr>
          <w:sz w:val="28"/>
          <w:szCs w:val="28"/>
          <w:lang w:val="vi-VN"/>
        </w:rPr>
        <w:t xml:space="preserve"> </w:t>
      </w:r>
      <w:r w:rsidR="000D1A62" w:rsidRPr="001440DD">
        <w:rPr>
          <w:sz w:val="28"/>
          <w:szCs w:val="28"/>
        </w:rPr>
        <w:t xml:space="preserve">Nghị quyết </w:t>
      </w:r>
      <w:r w:rsidRPr="001440DD">
        <w:rPr>
          <w:sz w:val="28"/>
          <w:szCs w:val="28"/>
        </w:rPr>
        <w:t>này, giảm 10% đối với kênh, rạch, mương cấp xã quản lý, nhưng không thấp hơn 150% giá đất nông nghiệp tương ứng.</w:t>
      </w:r>
    </w:p>
    <w:p w14:paraId="18D47E48" w14:textId="77777777" w:rsidR="001A26A4" w:rsidRPr="001440DD" w:rsidRDefault="001A26A4" w:rsidP="009F7243">
      <w:pPr>
        <w:spacing w:before="120" w:after="120" w:line="360" w:lineRule="exact"/>
        <w:ind w:firstLine="720"/>
        <w:jc w:val="both"/>
        <w:rPr>
          <w:rFonts w:eastAsia="Arial Unicode MS"/>
          <w:spacing w:val="-4"/>
          <w:sz w:val="28"/>
          <w:szCs w:val="28"/>
          <w:lang w:eastAsia="vi-VN"/>
        </w:rPr>
      </w:pPr>
      <w:r w:rsidRPr="001440DD">
        <w:rPr>
          <w:spacing w:val="-4"/>
          <w:sz w:val="28"/>
          <w:szCs w:val="28"/>
        </w:rPr>
        <w:t xml:space="preserve">o) </w:t>
      </w:r>
      <w:r w:rsidRPr="001440DD">
        <w:rPr>
          <w:rFonts w:eastAsia="Arial Unicode MS"/>
          <w:spacing w:val="-4"/>
          <w:sz w:val="28"/>
          <w:szCs w:val="28"/>
          <w:lang w:val="vi-VN" w:eastAsia="vi-VN"/>
        </w:rPr>
        <w:t>Giá đất trong bảng giá đất đối với đất sử dụng có thời hạn được tính tương ứng với thời hạn sử dụng đất là 70 năm, trừ đất nông nghiệp được Nhà nước giao cho hộ gia đình, cá nhân theo hạn mức giao đất nông nghiệp, đất nông nghiệp trong hạn mức nhận chuyển quyền thì không căn cứ vào thời hạn sử dụng đất.</w:t>
      </w:r>
    </w:p>
    <w:p w14:paraId="78C58325" w14:textId="3BB121F5" w:rsidR="00D602CA" w:rsidRPr="001440DD" w:rsidRDefault="00D602CA" w:rsidP="009F7243">
      <w:pPr>
        <w:spacing w:before="120" w:after="120" w:line="360" w:lineRule="exact"/>
        <w:ind w:firstLine="720"/>
        <w:jc w:val="both"/>
        <w:rPr>
          <w:rFonts w:eastAsia="Arial Unicode MS"/>
          <w:sz w:val="28"/>
          <w:szCs w:val="28"/>
          <w:lang w:eastAsia="vi-VN"/>
        </w:rPr>
      </w:pPr>
      <w:r w:rsidRPr="001440DD">
        <w:rPr>
          <w:sz w:val="28"/>
          <w:szCs w:val="28"/>
        </w:rPr>
        <w:t xml:space="preserve">p) </w:t>
      </w:r>
      <w:r w:rsidRPr="001440DD">
        <w:rPr>
          <w:sz w:val="28"/>
          <w:szCs w:val="28"/>
          <w:lang w:val="vi-VN"/>
        </w:rPr>
        <w:t>Đất tại các nơi chưa xác định giá trong</w:t>
      </w:r>
      <w:r w:rsidRPr="001440DD">
        <w:rPr>
          <w:sz w:val="28"/>
          <w:szCs w:val="28"/>
        </w:rPr>
        <w:t xml:space="preserve"> Nghị quyết </w:t>
      </w:r>
      <w:r w:rsidRPr="001440DD">
        <w:rPr>
          <w:sz w:val="28"/>
          <w:szCs w:val="28"/>
          <w:lang w:val="vi-VN"/>
        </w:rPr>
        <w:t>này, nếu có</w:t>
      </w:r>
      <w:r w:rsidRPr="001440DD">
        <w:rPr>
          <w:sz w:val="28"/>
          <w:szCs w:val="28"/>
        </w:rPr>
        <w:t xml:space="preserve"> </w:t>
      </w:r>
      <w:r w:rsidRPr="001440DD">
        <w:rPr>
          <w:sz w:val="28"/>
          <w:szCs w:val="28"/>
          <w:lang w:val="vi-VN"/>
        </w:rPr>
        <w:t>vị trí và các điều kiện cơ sở hạ tầng tương tự đã nêu trong</w:t>
      </w:r>
      <w:r w:rsidRPr="001440DD">
        <w:rPr>
          <w:sz w:val="28"/>
          <w:szCs w:val="28"/>
        </w:rPr>
        <w:t xml:space="preserve"> Nghị quyết</w:t>
      </w:r>
      <w:r w:rsidRPr="001440DD">
        <w:rPr>
          <w:sz w:val="28"/>
          <w:szCs w:val="28"/>
          <w:lang w:val="vi-VN"/>
        </w:rPr>
        <w:t xml:space="preserve"> này, thì được tính </w:t>
      </w:r>
      <w:proofErr w:type="gramStart"/>
      <w:r w:rsidRPr="001440DD">
        <w:rPr>
          <w:sz w:val="28"/>
          <w:szCs w:val="28"/>
          <w:lang w:val="vi-VN"/>
        </w:rPr>
        <w:t>theo</w:t>
      </w:r>
      <w:proofErr w:type="gramEnd"/>
      <w:r w:rsidRPr="001440DD">
        <w:rPr>
          <w:sz w:val="28"/>
          <w:szCs w:val="28"/>
          <w:lang w:val="vi-VN"/>
        </w:rPr>
        <w:t xml:space="preserve"> mức giá đất tương đương với mức giá đất quy định tại</w:t>
      </w:r>
      <w:r w:rsidRPr="001440DD">
        <w:rPr>
          <w:sz w:val="28"/>
          <w:szCs w:val="28"/>
        </w:rPr>
        <w:t xml:space="preserve"> </w:t>
      </w:r>
      <w:r w:rsidR="00A02E09" w:rsidRPr="001440DD">
        <w:rPr>
          <w:sz w:val="28"/>
          <w:szCs w:val="28"/>
        </w:rPr>
        <w:t xml:space="preserve">Phụ lục </w:t>
      </w:r>
      <w:r w:rsidRPr="001440DD">
        <w:rPr>
          <w:sz w:val="28"/>
          <w:szCs w:val="28"/>
          <w:lang w:val="vi-VN"/>
        </w:rPr>
        <w:t>đính kèm.</w:t>
      </w:r>
    </w:p>
    <w:p w14:paraId="55821CB3" w14:textId="523AE512" w:rsidR="001A26A4" w:rsidRPr="001440DD" w:rsidRDefault="00BB576F" w:rsidP="009F7243">
      <w:pPr>
        <w:spacing w:before="120" w:after="120" w:line="360" w:lineRule="exact"/>
        <w:ind w:firstLine="720"/>
        <w:jc w:val="both"/>
        <w:rPr>
          <w:sz w:val="28"/>
          <w:szCs w:val="28"/>
        </w:rPr>
      </w:pPr>
      <w:r w:rsidRPr="001440DD">
        <w:rPr>
          <w:sz w:val="28"/>
          <w:szCs w:val="28"/>
        </w:rPr>
        <w:t>2</w:t>
      </w:r>
      <w:r w:rsidR="001A26A4" w:rsidRPr="001440DD">
        <w:rPr>
          <w:sz w:val="28"/>
          <w:szCs w:val="28"/>
        </w:rPr>
        <w:t>. Nguyên tắc phân đoạn</w:t>
      </w:r>
    </w:p>
    <w:p w14:paraId="7B93D019" w14:textId="76304AB1" w:rsidR="001A26A4" w:rsidRPr="001440DD" w:rsidRDefault="001A26A4" w:rsidP="009F7243">
      <w:pPr>
        <w:spacing w:before="120" w:after="120" w:line="360" w:lineRule="exact"/>
        <w:ind w:firstLine="720"/>
        <w:jc w:val="both"/>
        <w:rPr>
          <w:sz w:val="28"/>
          <w:szCs w:val="28"/>
        </w:rPr>
      </w:pPr>
      <w:proofErr w:type="gramStart"/>
      <w:r w:rsidRPr="001440DD">
        <w:rPr>
          <w:sz w:val="28"/>
          <w:szCs w:val="28"/>
        </w:rPr>
        <w:t xml:space="preserve">Nguyên tắc phân đoạn đối với đất nông nghiệp, đất ở, đất phi nông nghiệp được áp dụng đối với trường hợp quy định tại điểm g, h khoản </w:t>
      </w:r>
      <w:r w:rsidR="00433655" w:rsidRPr="001440DD">
        <w:rPr>
          <w:sz w:val="28"/>
          <w:szCs w:val="28"/>
        </w:rPr>
        <w:t>1</w:t>
      </w:r>
      <w:r w:rsidRPr="001440DD">
        <w:rPr>
          <w:sz w:val="28"/>
          <w:szCs w:val="28"/>
        </w:rPr>
        <w:t xml:space="preserve"> Điều này.</w:t>
      </w:r>
      <w:proofErr w:type="gramEnd"/>
    </w:p>
    <w:p w14:paraId="70A33D73" w14:textId="77777777" w:rsidR="001A26A4" w:rsidRPr="001440DD" w:rsidRDefault="001A26A4" w:rsidP="009F7243">
      <w:pPr>
        <w:spacing w:before="120" w:after="120" w:line="360" w:lineRule="exact"/>
        <w:ind w:firstLine="720"/>
        <w:jc w:val="both"/>
        <w:rPr>
          <w:sz w:val="28"/>
          <w:szCs w:val="28"/>
        </w:rPr>
      </w:pPr>
      <w:bookmarkStart w:id="7" w:name="_Hlk209885737"/>
      <w:r w:rsidRPr="001440DD">
        <w:rPr>
          <w:sz w:val="28"/>
          <w:szCs w:val="28"/>
        </w:rPr>
        <w:t>a) Cách phân đoạn đất nông nghiệp tại nông thôn và đô thị</w:t>
      </w:r>
    </w:p>
    <w:bookmarkEnd w:id="7"/>
    <w:p w14:paraId="4179540C" w14:textId="77777777" w:rsidR="001A26A4" w:rsidRPr="001440DD" w:rsidRDefault="001A26A4" w:rsidP="009F7243">
      <w:pPr>
        <w:spacing w:before="120" w:after="120" w:line="360" w:lineRule="exact"/>
        <w:ind w:firstLine="720"/>
        <w:jc w:val="both"/>
        <w:rPr>
          <w:sz w:val="28"/>
          <w:szCs w:val="28"/>
        </w:rPr>
      </w:pPr>
      <w:r w:rsidRPr="001440DD">
        <w:rPr>
          <w:sz w:val="28"/>
          <w:szCs w:val="28"/>
        </w:rPr>
        <w:t>Đất nông nghiệp vị trí mặt tiền các tuyến đường chính tại nông thôn và đô thị được phân đoạn như sau:</w:t>
      </w:r>
    </w:p>
    <w:p w14:paraId="669A2028" w14:textId="6F95FA74" w:rsidR="001A26A4" w:rsidRPr="001440DD" w:rsidRDefault="00A02E09" w:rsidP="009F7243">
      <w:pPr>
        <w:spacing w:before="120" w:after="120" w:line="360" w:lineRule="exact"/>
        <w:ind w:firstLine="720"/>
        <w:jc w:val="both"/>
        <w:rPr>
          <w:sz w:val="28"/>
          <w:szCs w:val="28"/>
        </w:rPr>
      </w:pPr>
      <w:r w:rsidRPr="001440DD">
        <w:rPr>
          <w:sz w:val="28"/>
          <w:szCs w:val="28"/>
        </w:rPr>
        <w:t>Phân đoạn 1: trong phạm vi 50 mét</w:t>
      </w:r>
      <w:r w:rsidR="001A26A4" w:rsidRPr="001440DD">
        <w:rPr>
          <w:sz w:val="28"/>
          <w:szCs w:val="28"/>
        </w:rPr>
        <w:t xml:space="preserve"> từ mép đường hiện trạng tại khoản 7 Điều 2 của </w:t>
      </w:r>
      <w:r w:rsidR="006B0C82" w:rsidRPr="001440DD">
        <w:rPr>
          <w:sz w:val="28"/>
          <w:szCs w:val="28"/>
        </w:rPr>
        <w:t xml:space="preserve">Nghị quyết </w:t>
      </w:r>
      <w:r w:rsidR="001A26A4" w:rsidRPr="001440DD">
        <w:rPr>
          <w:sz w:val="28"/>
          <w:szCs w:val="28"/>
        </w:rPr>
        <w:t>này, có mức giá bằng 100% đơn giá đất nông nghiệp cho các t</w:t>
      </w:r>
      <w:r w:rsidRPr="001440DD">
        <w:rPr>
          <w:sz w:val="28"/>
          <w:szCs w:val="28"/>
        </w:rPr>
        <w:t xml:space="preserve">uyến đường chính tại Phụ lục </w:t>
      </w:r>
      <w:r w:rsidR="001A26A4" w:rsidRPr="001440DD">
        <w:rPr>
          <w:sz w:val="28"/>
          <w:szCs w:val="28"/>
        </w:rPr>
        <w:t xml:space="preserve">1 kèm theo </w:t>
      </w:r>
      <w:r w:rsidR="006B0C82" w:rsidRPr="001440DD">
        <w:rPr>
          <w:sz w:val="28"/>
          <w:szCs w:val="28"/>
        </w:rPr>
        <w:t xml:space="preserve">Nghị quyết </w:t>
      </w:r>
      <w:r w:rsidR="001A26A4" w:rsidRPr="001440DD">
        <w:rPr>
          <w:sz w:val="28"/>
          <w:szCs w:val="28"/>
        </w:rPr>
        <w:t>này.</w:t>
      </w:r>
    </w:p>
    <w:p w14:paraId="41D08987" w14:textId="23F6366C" w:rsidR="001A26A4" w:rsidRPr="001440DD" w:rsidRDefault="001A26A4" w:rsidP="009F7243">
      <w:pPr>
        <w:spacing w:before="120" w:after="120" w:line="360" w:lineRule="exact"/>
        <w:ind w:firstLine="720"/>
        <w:jc w:val="both"/>
        <w:rPr>
          <w:sz w:val="28"/>
          <w:szCs w:val="28"/>
        </w:rPr>
      </w:pPr>
      <w:r w:rsidRPr="001440DD">
        <w:rPr>
          <w:sz w:val="28"/>
          <w:szCs w:val="28"/>
        </w:rPr>
        <w:t>Các phân đoạn tiếp theo: các thửa đất có cự ly dài hơn số mét quy định đố</w:t>
      </w:r>
      <w:r w:rsidR="00A02E09" w:rsidRPr="001440DD">
        <w:rPr>
          <w:sz w:val="28"/>
          <w:szCs w:val="28"/>
        </w:rPr>
        <w:t>i với phân đoạn 1 thì cứ mỗi 50 mét</w:t>
      </w:r>
      <w:r w:rsidRPr="001440DD">
        <w:rPr>
          <w:sz w:val="28"/>
          <w:szCs w:val="28"/>
        </w:rPr>
        <w:t xml:space="preserve"> tiếp theo được xác định thêm 01 (một) phân đoạn, có mức giá bằng tỷ lệ giảm lần lượt là 20%, 30%, 40% so với mức </w:t>
      </w:r>
      <w:r w:rsidRPr="001440DD">
        <w:rPr>
          <w:sz w:val="28"/>
          <w:szCs w:val="28"/>
        </w:rPr>
        <w:lastRenderedPageBreak/>
        <w:t>giá của đoạn liền kề trước đó, các đoạn còn lại giảm 50% so với mức giá đất của đoạn liền kề trước đó, nhưng</w:t>
      </w:r>
      <w:r w:rsidR="00D161ED" w:rsidRPr="001440DD">
        <w:rPr>
          <w:sz w:val="28"/>
          <w:szCs w:val="28"/>
        </w:rPr>
        <w:t xml:space="preserve"> không</w:t>
      </w:r>
      <w:r w:rsidRPr="001440DD">
        <w:rPr>
          <w:sz w:val="28"/>
          <w:szCs w:val="28"/>
        </w:rPr>
        <w:t xml:space="preserve"> thấp hơn mức giá đất nông nghiệp tại vị trí 6 của khu vực có đơn vị hành chính cấp xã tương ứng.</w:t>
      </w:r>
    </w:p>
    <w:p w14:paraId="7838E891" w14:textId="77777777" w:rsidR="001A26A4" w:rsidRPr="001440DD" w:rsidRDefault="001A26A4" w:rsidP="009F7243">
      <w:pPr>
        <w:spacing w:before="120" w:after="120" w:line="360" w:lineRule="exact"/>
        <w:ind w:firstLine="720"/>
        <w:jc w:val="both"/>
        <w:rPr>
          <w:sz w:val="28"/>
          <w:szCs w:val="28"/>
        </w:rPr>
      </w:pPr>
      <w:r w:rsidRPr="001440DD">
        <w:rPr>
          <w:sz w:val="28"/>
          <w:szCs w:val="28"/>
        </w:rPr>
        <w:t>Đối với đất nông nghiệp vị trí khác tại nông thôn và đô thị: áp dụng cùng thửa, không phân biệt cự ly.</w:t>
      </w:r>
    </w:p>
    <w:p w14:paraId="3A3EEB6D" w14:textId="77777777" w:rsidR="001A26A4" w:rsidRPr="001440DD" w:rsidRDefault="001A26A4" w:rsidP="009F7243">
      <w:pPr>
        <w:spacing w:before="120" w:after="120" w:line="360" w:lineRule="exact"/>
        <w:ind w:firstLine="720"/>
        <w:jc w:val="both"/>
        <w:rPr>
          <w:sz w:val="28"/>
          <w:szCs w:val="28"/>
        </w:rPr>
      </w:pPr>
      <w:r w:rsidRPr="001440DD">
        <w:rPr>
          <w:sz w:val="28"/>
          <w:szCs w:val="28"/>
        </w:rPr>
        <w:t>b) Cách phân đoạn đất ở, đất phi nông nghiệp tại nông thôn và đô thị</w:t>
      </w:r>
    </w:p>
    <w:p w14:paraId="1ADA8C0B" w14:textId="77777777" w:rsidR="001A26A4" w:rsidRPr="001440DD" w:rsidRDefault="001A26A4" w:rsidP="009F7243">
      <w:pPr>
        <w:spacing w:before="120" w:after="120" w:line="360" w:lineRule="exact"/>
        <w:ind w:firstLine="720"/>
        <w:jc w:val="both"/>
        <w:rPr>
          <w:sz w:val="28"/>
          <w:szCs w:val="28"/>
        </w:rPr>
      </w:pPr>
      <w:r w:rsidRPr="001440DD">
        <w:rPr>
          <w:sz w:val="28"/>
          <w:szCs w:val="28"/>
        </w:rPr>
        <w:t>Đất ở vị trí mặt tiền các tuyến đường chính tại nông thôn và đô thị được phân đoạn như sau:</w:t>
      </w:r>
    </w:p>
    <w:p w14:paraId="4D3B347F" w14:textId="64376CBB" w:rsidR="001A26A4" w:rsidRPr="001440DD" w:rsidRDefault="00A02E09" w:rsidP="009F7243">
      <w:pPr>
        <w:spacing w:before="120" w:after="120" w:line="360" w:lineRule="exact"/>
        <w:ind w:firstLine="720"/>
        <w:jc w:val="both"/>
        <w:rPr>
          <w:sz w:val="28"/>
          <w:szCs w:val="28"/>
        </w:rPr>
      </w:pPr>
      <w:r w:rsidRPr="001440DD">
        <w:rPr>
          <w:sz w:val="28"/>
          <w:szCs w:val="28"/>
        </w:rPr>
        <w:t>Phân đoạn 1: trong phạm vi 50 mét</w:t>
      </w:r>
      <w:r w:rsidR="001A26A4" w:rsidRPr="001440DD">
        <w:rPr>
          <w:sz w:val="28"/>
          <w:szCs w:val="28"/>
        </w:rPr>
        <w:t xml:space="preserve"> tính từ mép đường hiện trạng tại khoản 7 Điều 2 của </w:t>
      </w:r>
      <w:r w:rsidR="006B0C82" w:rsidRPr="001440DD">
        <w:rPr>
          <w:sz w:val="28"/>
          <w:szCs w:val="28"/>
        </w:rPr>
        <w:t xml:space="preserve">Nghị quyết </w:t>
      </w:r>
      <w:r w:rsidR="001A26A4" w:rsidRPr="001440DD">
        <w:rPr>
          <w:sz w:val="28"/>
          <w:szCs w:val="28"/>
        </w:rPr>
        <w:t xml:space="preserve">này, có mức giá bằng 100% đơn giá đất ở cho các </w:t>
      </w:r>
      <w:r w:rsidRPr="001440DD">
        <w:rPr>
          <w:sz w:val="28"/>
          <w:szCs w:val="28"/>
        </w:rPr>
        <w:t>tuyến đường chính tại Phụ lục</w:t>
      </w:r>
      <w:r w:rsidR="001A26A4" w:rsidRPr="001440DD">
        <w:rPr>
          <w:sz w:val="28"/>
          <w:szCs w:val="28"/>
        </w:rPr>
        <w:t xml:space="preserve"> 2</w:t>
      </w:r>
      <w:r w:rsidR="00DD6BD8" w:rsidRPr="001440DD">
        <w:rPr>
          <w:sz w:val="28"/>
          <w:szCs w:val="28"/>
        </w:rPr>
        <w:t>a, 3</w:t>
      </w:r>
      <w:r w:rsidR="001A26A4" w:rsidRPr="001440DD">
        <w:rPr>
          <w:sz w:val="28"/>
          <w:szCs w:val="28"/>
        </w:rPr>
        <w:t xml:space="preserve"> kèm theo </w:t>
      </w:r>
      <w:r w:rsidR="006B0C82" w:rsidRPr="001440DD">
        <w:rPr>
          <w:sz w:val="28"/>
          <w:szCs w:val="28"/>
        </w:rPr>
        <w:t xml:space="preserve">Nghị quyết </w:t>
      </w:r>
      <w:r w:rsidR="001A26A4" w:rsidRPr="001440DD">
        <w:rPr>
          <w:sz w:val="28"/>
          <w:szCs w:val="28"/>
        </w:rPr>
        <w:t>này.</w:t>
      </w:r>
    </w:p>
    <w:p w14:paraId="7359D64F" w14:textId="6E316C3A" w:rsidR="001A26A4" w:rsidRPr="001440DD" w:rsidRDefault="001A26A4" w:rsidP="009F7243">
      <w:pPr>
        <w:spacing w:before="120" w:after="120" w:line="360" w:lineRule="exact"/>
        <w:ind w:firstLine="720"/>
        <w:jc w:val="both"/>
        <w:rPr>
          <w:sz w:val="28"/>
          <w:szCs w:val="28"/>
        </w:rPr>
      </w:pPr>
      <w:r w:rsidRPr="001440DD">
        <w:rPr>
          <w:sz w:val="28"/>
          <w:szCs w:val="28"/>
        </w:rPr>
        <w:t>Các phân đoạn tiếp theo: các thửa đất có cự l</w:t>
      </w:r>
      <w:r w:rsidR="00051114" w:rsidRPr="001440DD">
        <w:rPr>
          <w:sz w:val="28"/>
          <w:szCs w:val="28"/>
        </w:rPr>
        <w:t>y</w:t>
      </w:r>
      <w:r w:rsidRPr="001440DD">
        <w:rPr>
          <w:sz w:val="28"/>
          <w:szCs w:val="28"/>
        </w:rPr>
        <w:t xml:space="preserve"> dài hơn số mét quy định đố</w:t>
      </w:r>
      <w:r w:rsidR="00A02E09" w:rsidRPr="001440DD">
        <w:rPr>
          <w:sz w:val="28"/>
          <w:szCs w:val="28"/>
        </w:rPr>
        <w:t>i với phân đoạn 1 thì cứ mỗi 50 mét</w:t>
      </w:r>
      <w:r w:rsidRPr="001440DD">
        <w:rPr>
          <w:sz w:val="28"/>
          <w:szCs w:val="28"/>
        </w:rPr>
        <w:t xml:space="preserve"> tiếp theo được xác định thêm 01 (một) phân đoạn, có mức giá bằng tỷ lệ giảm lần lượt là 20%, 30%, 40% so với mức giá của đoạn liền kề trước đó, các đoạn còn lại giảm 50% so với mức giá đất của đoạn liền kề trước đó, nhưng không thấp hơn mức giá đất ở nông thôn tại vị trí 1 của khu vực có đơn vị hành chính cấp xã tương ứng, đồng thời không thấp hơn 150% giá đất nông nghiệp tương ứng.</w:t>
      </w:r>
    </w:p>
    <w:p w14:paraId="587F7D4C" w14:textId="570F96CF" w:rsidR="001A26A4" w:rsidRPr="001440DD" w:rsidRDefault="001A26A4" w:rsidP="009F7243">
      <w:pPr>
        <w:spacing w:before="120" w:after="120" w:line="360" w:lineRule="exact"/>
        <w:ind w:firstLine="720"/>
        <w:jc w:val="both"/>
        <w:rPr>
          <w:sz w:val="28"/>
          <w:szCs w:val="28"/>
        </w:rPr>
      </w:pPr>
      <w:r w:rsidRPr="001440DD">
        <w:rPr>
          <w:sz w:val="28"/>
          <w:szCs w:val="28"/>
        </w:rPr>
        <w:t>Đối với đất ở vị trí khác tại nông thôn và đô thị: áp dụng cùng thửa, không phân biệt cự ly.</w:t>
      </w:r>
    </w:p>
    <w:p w14:paraId="0C1964FC" w14:textId="75084059" w:rsidR="00D451F1" w:rsidRPr="001440DD" w:rsidRDefault="00D451F1" w:rsidP="009F7243">
      <w:pPr>
        <w:spacing w:before="120" w:after="120" w:line="360" w:lineRule="exact"/>
        <w:ind w:firstLine="720"/>
        <w:jc w:val="both"/>
        <w:rPr>
          <w:sz w:val="28"/>
          <w:szCs w:val="28"/>
        </w:rPr>
      </w:pPr>
      <w:proofErr w:type="gramStart"/>
      <w:r w:rsidRPr="001440DD">
        <w:rPr>
          <w:sz w:val="28"/>
          <w:szCs w:val="28"/>
        </w:rPr>
        <w:t>Đối với đất khu, cụm công nghiệp xác định giá</w:t>
      </w:r>
      <w:r w:rsidR="009A7C88" w:rsidRPr="001440DD">
        <w:rPr>
          <w:sz w:val="28"/>
          <w:szCs w:val="28"/>
        </w:rPr>
        <w:t xml:space="preserve"> đất</w:t>
      </w:r>
      <w:r w:rsidRPr="001440DD">
        <w:rPr>
          <w:sz w:val="28"/>
          <w:szCs w:val="28"/>
        </w:rPr>
        <w:t xml:space="preserve"> trọn thửa</w:t>
      </w:r>
      <w:r w:rsidR="006B0C8B" w:rsidRPr="001440DD">
        <w:rPr>
          <w:sz w:val="28"/>
          <w:szCs w:val="28"/>
        </w:rPr>
        <w:t>, không phân biệt cự ly.</w:t>
      </w:r>
      <w:proofErr w:type="gramEnd"/>
    </w:p>
    <w:p w14:paraId="3C7DEC3E" w14:textId="7F170CBE" w:rsidR="001A26A4" w:rsidRPr="001440DD" w:rsidRDefault="001A26A4" w:rsidP="009F7243">
      <w:pPr>
        <w:spacing w:before="120" w:after="120" w:line="360" w:lineRule="exact"/>
        <w:ind w:firstLine="720"/>
        <w:jc w:val="both"/>
        <w:rPr>
          <w:b/>
          <w:sz w:val="28"/>
          <w:szCs w:val="28"/>
        </w:rPr>
      </w:pPr>
      <w:proofErr w:type="gramStart"/>
      <w:r w:rsidRPr="001440DD">
        <w:rPr>
          <w:b/>
          <w:sz w:val="28"/>
          <w:szCs w:val="28"/>
        </w:rPr>
        <w:t xml:space="preserve">Điều </w:t>
      </w:r>
      <w:r w:rsidR="00433655" w:rsidRPr="001440DD">
        <w:rPr>
          <w:b/>
          <w:sz w:val="28"/>
          <w:szCs w:val="28"/>
        </w:rPr>
        <w:t>5</w:t>
      </w:r>
      <w:r w:rsidRPr="001440DD">
        <w:rPr>
          <w:b/>
          <w:sz w:val="28"/>
          <w:szCs w:val="28"/>
        </w:rPr>
        <w:t>.</w:t>
      </w:r>
      <w:proofErr w:type="gramEnd"/>
      <w:r w:rsidRPr="001440DD">
        <w:rPr>
          <w:b/>
          <w:sz w:val="28"/>
          <w:szCs w:val="28"/>
        </w:rPr>
        <w:t xml:space="preserve"> </w:t>
      </w:r>
      <w:r w:rsidR="00171194" w:rsidRPr="001440DD">
        <w:rPr>
          <w:b/>
          <w:sz w:val="28"/>
          <w:szCs w:val="28"/>
        </w:rPr>
        <w:t>G</w:t>
      </w:r>
      <w:r w:rsidRPr="001440DD">
        <w:rPr>
          <w:b/>
          <w:sz w:val="28"/>
          <w:szCs w:val="28"/>
        </w:rPr>
        <w:t>iá các loại đất</w:t>
      </w:r>
    </w:p>
    <w:p w14:paraId="45DCCF21" w14:textId="573D27CB" w:rsidR="001A26A4" w:rsidRPr="001440DD" w:rsidRDefault="001A26A4" w:rsidP="009F7243">
      <w:pPr>
        <w:spacing w:before="120" w:after="120" w:line="360" w:lineRule="exact"/>
        <w:ind w:firstLine="720"/>
        <w:jc w:val="both"/>
        <w:rPr>
          <w:sz w:val="28"/>
          <w:szCs w:val="28"/>
          <w:lang w:val="vi-VN"/>
        </w:rPr>
      </w:pPr>
      <w:r w:rsidRPr="001440DD">
        <w:rPr>
          <w:sz w:val="28"/>
          <w:szCs w:val="28"/>
        </w:rPr>
        <w:t xml:space="preserve">1. </w:t>
      </w:r>
      <w:r w:rsidR="005F0A66" w:rsidRPr="001440DD">
        <w:rPr>
          <w:sz w:val="28"/>
          <w:szCs w:val="28"/>
        </w:rPr>
        <w:t>G</w:t>
      </w:r>
      <w:r w:rsidR="00D813CA" w:rsidRPr="001440DD">
        <w:rPr>
          <w:sz w:val="28"/>
          <w:szCs w:val="28"/>
        </w:rPr>
        <w:t>iá</w:t>
      </w:r>
      <w:r w:rsidR="00E21D35" w:rsidRPr="001440DD">
        <w:rPr>
          <w:sz w:val="28"/>
          <w:szCs w:val="28"/>
        </w:rPr>
        <w:t xml:space="preserve"> đất nông nghiệp</w:t>
      </w:r>
    </w:p>
    <w:p w14:paraId="4302FF34" w14:textId="7FD1D3BB" w:rsidR="001A26A4" w:rsidRPr="001440DD" w:rsidRDefault="001A26A4" w:rsidP="009F7243">
      <w:pPr>
        <w:spacing w:before="120" w:after="120" w:line="360" w:lineRule="exact"/>
        <w:ind w:firstLine="720"/>
        <w:jc w:val="both"/>
        <w:rPr>
          <w:sz w:val="28"/>
          <w:szCs w:val="28"/>
        </w:rPr>
      </w:pPr>
      <w:r w:rsidRPr="001440DD">
        <w:rPr>
          <w:sz w:val="28"/>
          <w:szCs w:val="28"/>
        </w:rPr>
        <w:t xml:space="preserve">a) </w:t>
      </w:r>
      <w:r w:rsidR="00591B68" w:rsidRPr="001440DD">
        <w:rPr>
          <w:sz w:val="28"/>
          <w:szCs w:val="28"/>
        </w:rPr>
        <w:t>G</w:t>
      </w:r>
      <w:r w:rsidRPr="001440DD">
        <w:rPr>
          <w:sz w:val="28"/>
          <w:szCs w:val="28"/>
        </w:rPr>
        <w:t xml:space="preserve">iá đất trồng cây hằng năm gồm đất trồng lúa và đất trồng cây </w:t>
      </w:r>
      <w:r w:rsidR="007B7149" w:rsidRPr="001440DD">
        <w:rPr>
          <w:sz w:val="28"/>
          <w:szCs w:val="28"/>
        </w:rPr>
        <w:t>hằng năm khác: ban hành</w:t>
      </w:r>
      <w:r w:rsidR="00A02E09" w:rsidRPr="001440DD">
        <w:rPr>
          <w:sz w:val="28"/>
          <w:szCs w:val="28"/>
        </w:rPr>
        <w:t xml:space="preserve"> tại Phụ lục </w:t>
      </w:r>
      <w:r w:rsidRPr="001440DD">
        <w:rPr>
          <w:sz w:val="28"/>
          <w:szCs w:val="28"/>
        </w:rPr>
        <w:t>1</w:t>
      </w:r>
      <w:r w:rsidR="006B0C82" w:rsidRPr="001440DD">
        <w:rPr>
          <w:sz w:val="28"/>
          <w:szCs w:val="28"/>
        </w:rPr>
        <w:t xml:space="preserve"> kèm </w:t>
      </w:r>
      <w:proofErr w:type="gramStart"/>
      <w:r w:rsidR="006B0C82" w:rsidRPr="001440DD">
        <w:rPr>
          <w:sz w:val="28"/>
          <w:szCs w:val="28"/>
        </w:rPr>
        <w:t>theo</w:t>
      </w:r>
      <w:proofErr w:type="gramEnd"/>
      <w:r w:rsidR="006B0C82" w:rsidRPr="001440DD">
        <w:rPr>
          <w:sz w:val="28"/>
          <w:szCs w:val="28"/>
        </w:rPr>
        <w:t xml:space="preserve"> Nghị quyết này</w:t>
      </w:r>
      <w:r w:rsidRPr="001440DD">
        <w:rPr>
          <w:sz w:val="28"/>
          <w:szCs w:val="28"/>
        </w:rPr>
        <w:t>.</w:t>
      </w:r>
    </w:p>
    <w:p w14:paraId="65053C0A" w14:textId="5A29B633" w:rsidR="001A26A4" w:rsidRPr="001440DD" w:rsidRDefault="001A26A4" w:rsidP="009F7243">
      <w:pPr>
        <w:spacing w:before="120" w:after="120" w:line="360" w:lineRule="exact"/>
        <w:ind w:firstLine="720"/>
        <w:jc w:val="both"/>
        <w:rPr>
          <w:spacing w:val="-10"/>
          <w:sz w:val="28"/>
          <w:szCs w:val="28"/>
        </w:rPr>
      </w:pPr>
      <w:r w:rsidRPr="001440DD">
        <w:rPr>
          <w:spacing w:val="-10"/>
          <w:sz w:val="28"/>
          <w:szCs w:val="28"/>
        </w:rPr>
        <w:t>b)</w:t>
      </w:r>
      <w:r w:rsidR="00F157A6" w:rsidRPr="001440DD">
        <w:rPr>
          <w:spacing w:val="-10"/>
          <w:sz w:val="28"/>
          <w:szCs w:val="28"/>
        </w:rPr>
        <w:t xml:space="preserve"> G</w:t>
      </w:r>
      <w:r w:rsidRPr="001440DD">
        <w:rPr>
          <w:spacing w:val="-10"/>
          <w:sz w:val="28"/>
          <w:szCs w:val="28"/>
        </w:rPr>
        <w:t>iá đất trồng cây lâu năm: b</w:t>
      </w:r>
      <w:r w:rsidR="007B7149" w:rsidRPr="001440DD">
        <w:rPr>
          <w:spacing w:val="-10"/>
          <w:sz w:val="28"/>
          <w:szCs w:val="28"/>
        </w:rPr>
        <w:t>an hành</w:t>
      </w:r>
      <w:r w:rsidR="00A02E09" w:rsidRPr="001440DD">
        <w:rPr>
          <w:spacing w:val="-10"/>
          <w:sz w:val="28"/>
          <w:szCs w:val="28"/>
        </w:rPr>
        <w:t xml:space="preserve"> tại Phụ lục </w:t>
      </w:r>
      <w:r w:rsidRPr="001440DD">
        <w:rPr>
          <w:spacing w:val="-10"/>
          <w:sz w:val="28"/>
          <w:szCs w:val="28"/>
        </w:rPr>
        <w:t>1</w:t>
      </w:r>
      <w:r w:rsidR="0083472A" w:rsidRPr="001440DD">
        <w:rPr>
          <w:spacing w:val="-10"/>
          <w:sz w:val="28"/>
          <w:szCs w:val="28"/>
        </w:rPr>
        <w:t xml:space="preserve"> kèm </w:t>
      </w:r>
      <w:proofErr w:type="gramStart"/>
      <w:r w:rsidR="0083472A" w:rsidRPr="001440DD">
        <w:rPr>
          <w:spacing w:val="-10"/>
          <w:sz w:val="28"/>
          <w:szCs w:val="28"/>
        </w:rPr>
        <w:t>theo</w:t>
      </w:r>
      <w:proofErr w:type="gramEnd"/>
      <w:r w:rsidR="0083472A" w:rsidRPr="001440DD">
        <w:rPr>
          <w:spacing w:val="-10"/>
          <w:sz w:val="28"/>
          <w:szCs w:val="28"/>
        </w:rPr>
        <w:t xml:space="preserve"> Nghị quyết này</w:t>
      </w:r>
      <w:r w:rsidRPr="001440DD">
        <w:rPr>
          <w:spacing w:val="-10"/>
          <w:sz w:val="28"/>
          <w:szCs w:val="28"/>
        </w:rPr>
        <w:t>.</w:t>
      </w:r>
    </w:p>
    <w:p w14:paraId="14DD36C9" w14:textId="1ECCCCCD" w:rsidR="001A26A4" w:rsidRPr="001440DD" w:rsidRDefault="001A26A4" w:rsidP="009F7243">
      <w:pPr>
        <w:spacing w:before="120" w:after="120" w:line="360" w:lineRule="exact"/>
        <w:ind w:firstLine="720"/>
        <w:jc w:val="both"/>
        <w:rPr>
          <w:sz w:val="28"/>
          <w:szCs w:val="28"/>
        </w:rPr>
      </w:pPr>
      <w:r w:rsidRPr="001440DD">
        <w:rPr>
          <w:sz w:val="28"/>
          <w:szCs w:val="28"/>
        </w:rPr>
        <w:t xml:space="preserve">c) </w:t>
      </w:r>
      <w:r w:rsidR="00F157A6" w:rsidRPr="001440DD">
        <w:rPr>
          <w:sz w:val="28"/>
          <w:szCs w:val="28"/>
        </w:rPr>
        <w:t>G</w:t>
      </w:r>
      <w:r w:rsidR="00A02E09" w:rsidRPr="001440DD">
        <w:rPr>
          <w:sz w:val="28"/>
          <w:szCs w:val="28"/>
        </w:rPr>
        <w:t>iá đất rừng sản xuất</w:t>
      </w:r>
      <w:r w:rsidRPr="001440DD">
        <w:rPr>
          <w:sz w:val="28"/>
          <w:szCs w:val="28"/>
        </w:rPr>
        <w:t xml:space="preserve"> </w:t>
      </w:r>
    </w:p>
    <w:p w14:paraId="058B66C2" w14:textId="44763E0E" w:rsidR="001A26A4" w:rsidRPr="001440DD" w:rsidRDefault="001A26A4" w:rsidP="009F7243">
      <w:pPr>
        <w:spacing w:before="120" w:after="120" w:line="360" w:lineRule="exact"/>
        <w:ind w:firstLine="720"/>
        <w:jc w:val="both"/>
        <w:rPr>
          <w:sz w:val="28"/>
          <w:szCs w:val="28"/>
        </w:rPr>
      </w:pPr>
      <w:r w:rsidRPr="001440DD">
        <w:rPr>
          <w:sz w:val="28"/>
          <w:szCs w:val="28"/>
        </w:rPr>
        <w:t xml:space="preserve"> Giá đất rừng sản xuất tính bằng giá đất nông nghiệp trồng cây lâu năm </w:t>
      </w:r>
      <w:r w:rsidR="001C4B10" w:rsidRPr="001440DD">
        <w:rPr>
          <w:sz w:val="28"/>
          <w:szCs w:val="28"/>
        </w:rPr>
        <w:t>cùng</w:t>
      </w:r>
      <w:r w:rsidRPr="001440DD">
        <w:rPr>
          <w:sz w:val="28"/>
          <w:szCs w:val="28"/>
        </w:rPr>
        <w:t xml:space="preserve"> khu vực, vị trí</w:t>
      </w:r>
      <w:r w:rsidR="0003788D" w:rsidRPr="001440DD">
        <w:rPr>
          <w:sz w:val="28"/>
          <w:szCs w:val="28"/>
        </w:rPr>
        <w:t xml:space="preserve"> </w:t>
      </w:r>
      <w:proofErr w:type="gramStart"/>
      <w:r w:rsidR="0003788D" w:rsidRPr="001440DD">
        <w:rPr>
          <w:sz w:val="28"/>
          <w:szCs w:val="28"/>
        </w:rPr>
        <w:t>theo</w:t>
      </w:r>
      <w:proofErr w:type="gramEnd"/>
      <w:r w:rsidR="0003788D" w:rsidRPr="001440DD">
        <w:rPr>
          <w:sz w:val="28"/>
          <w:szCs w:val="28"/>
        </w:rPr>
        <w:t xml:space="preserve"> Điều 3</w:t>
      </w:r>
      <w:r w:rsidR="0083472A" w:rsidRPr="001440DD">
        <w:rPr>
          <w:sz w:val="28"/>
          <w:szCs w:val="28"/>
        </w:rPr>
        <w:t xml:space="preserve"> </w:t>
      </w:r>
      <w:r w:rsidR="007B7149" w:rsidRPr="001440DD">
        <w:rPr>
          <w:sz w:val="28"/>
          <w:szCs w:val="28"/>
          <w:lang w:val="vi-VN"/>
        </w:rPr>
        <w:t xml:space="preserve">của </w:t>
      </w:r>
      <w:r w:rsidR="0083472A" w:rsidRPr="001440DD">
        <w:rPr>
          <w:sz w:val="28"/>
          <w:szCs w:val="28"/>
        </w:rPr>
        <w:t>Nghị quyết này</w:t>
      </w:r>
      <w:r w:rsidRPr="001440DD">
        <w:rPr>
          <w:sz w:val="28"/>
          <w:szCs w:val="28"/>
        </w:rPr>
        <w:t>.</w:t>
      </w:r>
    </w:p>
    <w:p w14:paraId="4FF1DA9F" w14:textId="73576F10" w:rsidR="001A26A4" w:rsidRPr="001440DD" w:rsidRDefault="00A02E09" w:rsidP="009F7243">
      <w:pPr>
        <w:spacing w:before="120" w:after="120" w:line="360" w:lineRule="exact"/>
        <w:ind w:firstLine="720"/>
        <w:jc w:val="both"/>
        <w:rPr>
          <w:sz w:val="28"/>
          <w:szCs w:val="28"/>
        </w:rPr>
      </w:pPr>
      <w:r w:rsidRPr="001440DD">
        <w:rPr>
          <w:sz w:val="28"/>
          <w:szCs w:val="28"/>
        </w:rPr>
        <w:t xml:space="preserve"> </w:t>
      </w:r>
      <w:proofErr w:type="gramStart"/>
      <w:r w:rsidRPr="001440DD">
        <w:rPr>
          <w:sz w:val="28"/>
          <w:szCs w:val="28"/>
        </w:rPr>
        <w:t>Đối với giá</w:t>
      </w:r>
      <w:r w:rsidR="001A26A4" w:rsidRPr="001440DD">
        <w:rPr>
          <w:sz w:val="28"/>
          <w:szCs w:val="28"/>
        </w:rPr>
        <w:t xml:space="preserve"> đất rừng phòng hộ, rừng đặc dụng tính bằng 80% giá đất rừng sản xuất.</w:t>
      </w:r>
      <w:proofErr w:type="gramEnd"/>
    </w:p>
    <w:p w14:paraId="2DF8E002" w14:textId="77777777" w:rsidR="00A86D15" w:rsidRPr="001440DD" w:rsidRDefault="00A86D15" w:rsidP="009F7243">
      <w:pPr>
        <w:spacing w:before="120" w:after="120" w:line="360" w:lineRule="exact"/>
        <w:ind w:firstLine="720"/>
        <w:jc w:val="both"/>
        <w:rPr>
          <w:rFonts w:eastAsia="Arial Unicode MS"/>
          <w:sz w:val="28"/>
          <w:szCs w:val="28"/>
          <w:lang w:val="vi-VN"/>
        </w:rPr>
      </w:pPr>
    </w:p>
    <w:p w14:paraId="3FB67D80" w14:textId="77777777" w:rsidR="00A86D15" w:rsidRPr="001440DD" w:rsidRDefault="00A86D15" w:rsidP="009F7243">
      <w:pPr>
        <w:spacing w:before="120" w:after="120" w:line="360" w:lineRule="exact"/>
        <w:ind w:firstLine="720"/>
        <w:jc w:val="both"/>
        <w:rPr>
          <w:rFonts w:eastAsia="Arial Unicode MS"/>
          <w:sz w:val="28"/>
          <w:szCs w:val="28"/>
          <w:lang w:val="vi-VN"/>
        </w:rPr>
      </w:pPr>
    </w:p>
    <w:p w14:paraId="0C5CDDCE" w14:textId="0277B8FC" w:rsidR="001A26A4" w:rsidRPr="001440DD" w:rsidRDefault="001A26A4" w:rsidP="009F7243">
      <w:pPr>
        <w:spacing w:before="120" w:after="120" w:line="360" w:lineRule="exact"/>
        <w:ind w:firstLine="720"/>
        <w:jc w:val="both"/>
        <w:rPr>
          <w:rFonts w:eastAsia="Arial Unicode MS"/>
          <w:sz w:val="28"/>
          <w:szCs w:val="28"/>
        </w:rPr>
      </w:pPr>
      <w:r w:rsidRPr="001440DD">
        <w:rPr>
          <w:rFonts w:eastAsia="Arial Unicode MS"/>
          <w:sz w:val="28"/>
          <w:szCs w:val="28"/>
        </w:rPr>
        <w:lastRenderedPageBreak/>
        <w:t xml:space="preserve">d) </w:t>
      </w:r>
      <w:r w:rsidR="00F157A6" w:rsidRPr="001440DD">
        <w:rPr>
          <w:rFonts w:eastAsia="Arial Unicode MS"/>
          <w:sz w:val="28"/>
          <w:szCs w:val="28"/>
        </w:rPr>
        <w:t>G</w:t>
      </w:r>
      <w:r w:rsidRPr="001440DD">
        <w:rPr>
          <w:rFonts w:eastAsia="Arial Unicode MS"/>
          <w:sz w:val="28"/>
          <w:szCs w:val="28"/>
        </w:rPr>
        <w:t>iá đất nuôi trồng thủy sả</w:t>
      </w:r>
      <w:r w:rsidR="00A02E09" w:rsidRPr="001440DD">
        <w:rPr>
          <w:rFonts w:eastAsia="Arial Unicode MS"/>
          <w:sz w:val="28"/>
          <w:szCs w:val="28"/>
        </w:rPr>
        <w:t>n</w:t>
      </w:r>
    </w:p>
    <w:p w14:paraId="61B5EBB8" w14:textId="0737896A" w:rsidR="001A26A4" w:rsidRPr="001440DD" w:rsidRDefault="001A26A4" w:rsidP="009F7243">
      <w:pPr>
        <w:spacing w:before="120" w:after="120" w:line="360" w:lineRule="exact"/>
        <w:ind w:firstLine="720"/>
        <w:jc w:val="both"/>
        <w:rPr>
          <w:rFonts w:eastAsia="Arial Unicode MS"/>
          <w:sz w:val="28"/>
          <w:szCs w:val="28"/>
        </w:rPr>
      </w:pPr>
      <w:r w:rsidRPr="001440DD">
        <w:rPr>
          <w:rFonts w:eastAsia="Arial Unicode MS"/>
          <w:sz w:val="28"/>
          <w:szCs w:val="28"/>
        </w:rPr>
        <w:t xml:space="preserve">Giá đất nuôi trồng thủy sản tính bằng giá đất trồng cây hằng năm </w:t>
      </w:r>
      <w:r w:rsidR="001C4B10" w:rsidRPr="001440DD">
        <w:rPr>
          <w:rFonts w:eastAsia="Arial Unicode MS"/>
          <w:sz w:val="28"/>
          <w:szCs w:val="28"/>
        </w:rPr>
        <w:t>cùng</w:t>
      </w:r>
      <w:r w:rsidRPr="001440DD">
        <w:rPr>
          <w:rFonts w:eastAsia="Arial Unicode MS"/>
          <w:sz w:val="28"/>
          <w:szCs w:val="28"/>
        </w:rPr>
        <w:t xml:space="preserve"> khu vực, vị trí</w:t>
      </w:r>
      <w:r w:rsidR="00172D1D" w:rsidRPr="001440DD">
        <w:rPr>
          <w:rFonts w:eastAsia="Arial Unicode MS"/>
          <w:sz w:val="28"/>
          <w:szCs w:val="28"/>
        </w:rPr>
        <w:t xml:space="preserve"> </w:t>
      </w:r>
      <w:proofErr w:type="gramStart"/>
      <w:r w:rsidR="00172D1D" w:rsidRPr="001440DD">
        <w:rPr>
          <w:sz w:val="28"/>
          <w:szCs w:val="28"/>
        </w:rPr>
        <w:t>theo</w:t>
      </w:r>
      <w:proofErr w:type="gramEnd"/>
      <w:r w:rsidR="00172D1D" w:rsidRPr="001440DD">
        <w:rPr>
          <w:sz w:val="28"/>
          <w:szCs w:val="28"/>
        </w:rPr>
        <w:t xml:space="preserve"> Điều 3</w:t>
      </w:r>
      <w:r w:rsidR="0083472A" w:rsidRPr="001440DD">
        <w:rPr>
          <w:sz w:val="28"/>
          <w:szCs w:val="28"/>
        </w:rPr>
        <w:t xml:space="preserve"> </w:t>
      </w:r>
      <w:r w:rsidR="007B7149" w:rsidRPr="001440DD">
        <w:rPr>
          <w:sz w:val="28"/>
          <w:szCs w:val="28"/>
          <w:lang w:val="vi-VN"/>
        </w:rPr>
        <w:t xml:space="preserve">của </w:t>
      </w:r>
      <w:r w:rsidR="0083472A" w:rsidRPr="001440DD">
        <w:rPr>
          <w:sz w:val="28"/>
          <w:szCs w:val="28"/>
        </w:rPr>
        <w:t>Nghị quyết này</w:t>
      </w:r>
      <w:r w:rsidRPr="001440DD">
        <w:rPr>
          <w:rFonts w:eastAsia="Arial Unicode MS"/>
          <w:sz w:val="28"/>
          <w:szCs w:val="28"/>
        </w:rPr>
        <w:t>.</w:t>
      </w:r>
    </w:p>
    <w:p w14:paraId="1B20E16A" w14:textId="171D9140" w:rsidR="001A26A4" w:rsidRPr="001440DD" w:rsidRDefault="001A26A4" w:rsidP="009F7243">
      <w:pPr>
        <w:spacing w:before="120" w:after="120" w:line="360" w:lineRule="exact"/>
        <w:ind w:firstLine="720"/>
        <w:jc w:val="both"/>
        <w:rPr>
          <w:rFonts w:eastAsia="Arial Unicode MS"/>
          <w:sz w:val="28"/>
          <w:szCs w:val="28"/>
        </w:rPr>
      </w:pPr>
      <w:r w:rsidRPr="001440DD">
        <w:rPr>
          <w:rFonts w:eastAsia="Arial Unicode MS"/>
          <w:sz w:val="28"/>
          <w:szCs w:val="28"/>
        </w:rPr>
        <w:t xml:space="preserve">đ) </w:t>
      </w:r>
      <w:r w:rsidR="00F157A6" w:rsidRPr="001440DD">
        <w:rPr>
          <w:rFonts w:eastAsia="Arial Unicode MS"/>
          <w:sz w:val="28"/>
          <w:szCs w:val="28"/>
        </w:rPr>
        <w:t>G</w:t>
      </w:r>
      <w:r w:rsidRPr="001440DD">
        <w:rPr>
          <w:rFonts w:eastAsia="Arial Unicode MS"/>
          <w:sz w:val="28"/>
          <w:szCs w:val="28"/>
        </w:rPr>
        <w:t>iá đất chăn nuôi tậ</w:t>
      </w:r>
      <w:r w:rsidR="00A02E09" w:rsidRPr="001440DD">
        <w:rPr>
          <w:rFonts w:eastAsia="Arial Unicode MS"/>
          <w:sz w:val="28"/>
          <w:szCs w:val="28"/>
        </w:rPr>
        <w:t>p trung</w:t>
      </w:r>
    </w:p>
    <w:p w14:paraId="577464BE" w14:textId="789F5151" w:rsidR="001A26A4" w:rsidRPr="001440DD" w:rsidRDefault="001A26A4" w:rsidP="009F7243">
      <w:pPr>
        <w:spacing w:before="120" w:after="120" w:line="360" w:lineRule="exact"/>
        <w:ind w:firstLine="720"/>
        <w:jc w:val="both"/>
        <w:rPr>
          <w:rFonts w:eastAsia="Arial Unicode MS"/>
          <w:sz w:val="28"/>
          <w:szCs w:val="28"/>
        </w:rPr>
      </w:pPr>
      <w:r w:rsidRPr="001440DD">
        <w:rPr>
          <w:rFonts w:eastAsia="Arial Unicode MS"/>
          <w:sz w:val="28"/>
          <w:szCs w:val="28"/>
        </w:rPr>
        <w:t>Giá đất chăn nuôi tập trung được tính bằng giá đất nông nghiệp trồng cây lâu năm cùng khu vực, vị trí</w:t>
      </w:r>
      <w:r w:rsidR="00172D1D" w:rsidRPr="001440DD">
        <w:rPr>
          <w:rFonts w:eastAsia="Arial Unicode MS"/>
          <w:sz w:val="28"/>
          <w:szCs w:val="28"/>
        </w:rPr>
        <w:t xml:space="preserve"> </w:t>
      </w:r>
      <w:proofErr w:type="gramStart"/>
      <w:r w:rsidR="00172D1D" w:rsidRPr="001440DD">
        <w:rPr>
          <w:sz w:val="28"/>
          <w:szCs w:val="28"/>
        </w:rPr>
        <w:t>theo</w:t>
      </w:r>
      <w:proofErr w:type="gramEnd"/>
      <w:r w:rsidR="00172D1D" w:rsidRPr="001440DD">
        <w:rPr>
          <w:sz w:val="28"/>
          <w:szCs w:val="28"/>
        </w:rPr>
        <w:t xml:space="preserve"> Điều 3</w:t>
      </w:r>
      <w:r w:rsidR="0083472A" w:rsidRPr="001440DD">
        <w:rPr>
          <w:sz w:val="28"/>
          <w:szCs w:val="28"/>
        </w:rPr>
        <w:t xml:space="preserve"> </w:t>
      </w:r>
      <w:r w:rsidR="007B7149" w:rsidRPr="001440DD">
        <w:rPr>
          <w:sz w:val="28"/>
          <w:szCs w:val="28"/>
          <w:lang w:val="vi-VN"/>
        </w:rPr>
        <w:t xml:space="preserve">của </w:t>
      </w:r>
      <w:r w:rsidR="0083472A" w:rsidRPr="001440DD">
        <w:rPr>
          <w:sz w:val="28"/>
          <w:szCs w:val="28"/>
        </w:rPr>
        <w:t>Nghị quyết này</w:t>
      </w:r>
      <w:r w:rsidRPr="001440DD">
        <w:rPr>
          <w:rFonts w:eastAsia="Arial Unicode MS"/>
          <w:sz w:val="28"/>
          <w:szCs w:val="28"/>
        </w:rPr>
        <w:t xml:space="preserve">. </w:t>
      </w:r>
    </w:p>
    <w:p w14:paraId="2749A092" w14:textId="77777777" w:rsidR="001A26A4" w:rsidRPr="001440DD" w:rsidRDefault="001A26A4" w:rsidP="009F7243">
      <w:pPr>
        <w:spacing w:before="120" w:after="120" w:line="360" w:lineRule="exact"/>
        <w:ind w:firstLine="720"/>
        <w:jc w:val="both"/>
        <w:rPr>
          <w:sz w:val="28"/>
          <w:szCs w:val="28"/>
        </w:rPr>
      </w:pPr>
      <w:r w:rsidRPr="001440DD">
        <w:rPr>
          <w:rFonts w:eastAsia="Arial Unicode MS"/>
          <w:sz w:val="28"/>
          <w:szCs w:val="28"/>
        </w:rPr>
        <w:t xml:space="preserve">e) </w:t>
      </w:r>
      <w:r w:rsidRPr="001440DD">
        <w:rPr>
          <w:sz w:val="28"/>
          <w:szCs w:val="28"/>
        </w:rPr>
        <w:t>Giá đất nông nghiệp khác được tính bằng giá của loại đất nông nghiệp liền kề. Trường hợp không có giá của loại đất nông nghiệp liền kề thì tính bằng giá của loại đất nông nghiệp trước khi chuyển sang loại đất nông nghiệp khác.</w:t>
      </w:r>
    </w:p>
    <w:p w14:paraId="4EA1C8D2" w14:textId="2F7C1AC6" w:rsidR="001A26A4" w:rsidRPr="001440DD" w:rsidRDefault="00E21D35" w:rsidP="009F7243">
      <w:pPr>
        <w:spacing w:before="120" w:after="120" w:line="360" w:lineRule="exact"/>
        <w:ind w:firstLine="720"/>
        <w:jc w:val="both"/>
        <w:rPr>
          <w:sz w:val="28"/>
          <w:szCs w:val="28"/>
          <w:lang w:val="vi-VN"/>
        </w:rPr>
      </w:pPr>
      <w:r w:rsidRPr="001440DD">
        <w:rPr>
          <w:sz w:val="28"/>
          <w:szCs w:val="28"/>
        </w:rPr>
        <w:t>2. Giá đất ở</w:t>
      </w:r>
    </w:p>
    <w:p w14:paraId="2FA1FA94" w14:textId="6C55F729" w:rsidR="001A26A4" w:rsidRPr="001440DD" w:rsidRDefault="00A02E09" w:rsidP="009F7243">
      <w:pPr>
        <w:spacing w:before="120" w:after="120" w:line="360" w:lineRule="exact"/>
        <w:ind w:firstLine="720"/>
        <w:jc w:val="both"/>
        <w:rPr>
          <w:sz w:val="28"/>
          <w:szCs w:val="28"/>
        </w:rPr>
      </w:pPr>
      <w:r w:rsidRPr="001440DD">
        <w:rPr>
          <w:sz w:val="28"/>
          <w:szCs w:val="28"/>
        </w:rPr>
        <w:t>a) Giá đất ở tại nông thôn</w:t>
      </w:r>
    </w:p>
    <w:p w14:paraId="7416D4E2" w14:textId="54503BE6" w:rsidR="001A26A4" w:rsidRPr="001440DD" w:rsidRDefault="00B671F3" w:rsidP="009F7243">
      <w:pPr>
        <w:spacing w:before="120" w:after="120" w:line="360" w:lineRule="exact"/>
        <w:ind w:firstLine="720"/>
        <w:jc w:val="both"/>
        <w:rPr>
          <w:sz w:val="28"/>
          <w:szCs w:val="28"/>
        </w:rPr>
      </w:pPr>
      <w:r w:rsidRPr="001440DD">
        <w:rPr>
          <w:sz w:val="28"/>
          <w:szCs w:val="28"/>
        </w:rPr>
        <w:t>G</w:t>
      </w:r>
      <w:r w:rsidR="001A26A4" w:rsidRPr="001440DD">
        <w:rPr>
          <w:sz w:val="28"/>
          <w:szCs w:val="28"/>
        </w:rPr>
        <w:t>iá đất các vị trí mặt tiền các tuyến đường t</w:t>
      </w:r>
      <w:r w:rsidR="00A86D15" w:rsidRPr="001440DD">
        <w:rPr>
          <w:sz w:val="28"/>
          <w:szCs w:val="28"/>
        </w:rPr>
        <w:t xml:space="preserve">rong khu vực </w:t>
      </w:r>
      <w:r w:rsidR="00A86D15" w:rsidRPr="001440DD">
        <w:rPr>
          <w:sz w:val="28"/>
          <w:szCs w:val="28"/>
          <w:lang w:val="vi-VN"/>
        </w:rPr>
        <w:t>1</w:t>
      </w:r>
      <w:r w:rsidR="007B7149" w:rsidRPr="001440DD">
        <w:rPr>
          <w:sz w:val="28"/>
          <w:szCs w:val="28"/>
        </w:rPr>
        <w:t>: ban hành</w:t>
      </w:r>
      <w:r w:rsidR="00A02E09" w:rsidRPr="001440DD">
        <w:rPr>
          <w:sz w:val="28"/>
          <w:szCs w:val="28"/>
        </w:rPr>
        <w:t xml:space="preserve"> tại Phụ lục</w:t>
      </w:r>
      <w:r w:rsidR="001A26A4" w:rsidRPr="001440DD">
        <w:rPr>
          <w:sz w:val="28"/>
          <w:szCs w:val="28"/>
        </w:rPr>
        <w:t xml:space="preserve"> 2</w:t>
      </w:r>
      <w:r w:rsidR="00EE4DA1" w:rsidRPr="001440DD">
        <w:rPr>
          <w:sz w:val="28"/>
          <w:szCs w:val="28"/>
        </w:rPr>
        <w:t>a</w:t>
      </w:r>
      <w:r w:rsidR="0083472A" w:rsidRPr="001440DD">
        <w:rPr>
          <w:sz w:val="28"/>
          <w:szCs w:val="28"/>
        </w:rPr>
        <w:t xml:space="preserve"> kèm </w:t>
      </w:r>
      <w:proofErr w:type="gramStart"/>
      <w:r w:rsidR="0083472A" w:rsidRPr="001440DD">
        <w:rPr>
          <w:sz w:val="28"/>
          <w:szCs w:val="28"/>
        </w:rPr>
        <w:t>theo</w:t>
      </w:r>
      <w:proofErr w:type="gramEnd"/>
      <w:r w:rsidR="0083472A" w:rsidRPr="001440DD">
        <w:rPr>
          <w:sz w:val="28"/>
          <w:szCs w:val="28"/>
        </w:rPr>
        <w:t xml:space="preserve"> Nghị quyết này</w:t>
      </w:r>
      <w:r w:rsidR="001A26A4" w:rsidRPr="001440DD">
        <w:rPr>
          <w:sz w:val="28"/>
          <w:szCs w:val="28"/>
        </w:rPr>
        <w:t>.</w:t>
      </w:r>
    </w:p>
    <w:p w14:paraId="2AF1C921" w14:textId="4AC7956B" w:rsidR="001A26A4" w:rsidRPr="001440DD" w:rsidRDefault="00B671F3" w:rsidP="009F7243">
      <w:pPr>
        <w:spacing w:before="120" w:after="120" w:line="360" w:lineRule="exact"/>
        <w:ind w:firstLine="720"/>
        <w:jc w:val="both"/>
        <w:rPr>
          <w:sz w:val="28"/>
          <w:szCs w:val="28"/>
        </w:rPr>
      </w:pPr>
      <w:r w:rsidRPr="001440DD">
        <w:rPr>
          <w:sz w:val="28"/>
          <w:szCs w:val="28"/>
        </w:rPr>
        <w:t>G</w:t>
      </w:r>
      <w:r w:rsidR="001A26A4" w:rsidRPr="001440DD">
        <w:rPr>
          <w:sz w:val="28"/>
          <w:szCs w:val="28"/>
        </w:rPr>
        <w:t>iá đất các vị trí trong khu vực 2 và khu vực 3: b</w:t>
      </w:r>
      <w:r w:rsidR="007B7149" w:rsidRPr="001440DD">
        <w:rPr>
          <w:sz w:val="28"/>
          <w:szCs w:val="28"/>
        </w:rPr>
        <w:t>an hành</w:t>
      </w:r>
      <w:r w:rsidR="00A02E09" w:rsidRPr="001440DD">
        <w:rPr>
          <w:sz w:val="28"/>
          <w:szCs w:val="28"/>
        </w:rPr>
        <w:t xml:space="preserve"> tại Phụ lục </w:t>
      </w:r>
      <w:r w:rsidR="001A26A4" w:rsidRPr="001440DD">
        <w:rPr>
          <w:sz w:val="28"/>
          <w:szCs w:val="28"/>
        </w:rPr>
        <w:t>2</w:t>
      </w:r>
      <w:r w:rsidR="00EE4DA1" w:rsidRPr="001440DD">
        <w:rPr>
          <w:sz w:val="28"/>
          <w:szCs w:val="28"/>
        </w:rPr>
        <w:t>b</w:t>
      </w:r>
      <w:r w:rsidR="0083472A" w:rsidRPr="001440DD">
        <w:rPr>
          <w:sz w:val="28"/>
          <w:szCs w:val="28"/>
        </w:rPr>
        <w:t xml:space="preserve"> kèm </w:t>
      </w:r>
      <w:proofErr w:type="gramStart"/>
      <w:r w:rsidR="0083472A" w:rsidRPr="001440DD">
        <w:rPr>
          <w:sz w:val="28"/>
          <w:szCs w:val="28"/>
        </w:rPr>
        <w:t>theo</w:t>
      </w:r>
      <w:proofErr w:type="gramEnd"/>
      <w:r w:rsidR="0083472A" w:rsidRPr="001440DD">
        <w:rPr>
          <w:sz w:val="28"/>
          <w:szCs w:val="28"/>
        </w:rPr>
        <w:t xml:space="preserve"> Nghị quyết này</w:t>
      </w:r>
      <w:r w:rsidR="001A26A4" w:rsidRPr="001440DD">
        <w:rPr>
          <w:sz w:val="28"/>
          <w:szCs w:val="28"/>
        </w:rPr>
        <w:t>.</w:t>
      </w:r>
    </w:p>
    <w:p w14:paraId="18BDC78A" w14:textId="77777777" w:rsidR="001A26A4" w:rsidRPr="001440DD" w:rsidRDefault="001A26A4" w:rsidP="009F7243">
      <w:pPr>
        <w:spacing w:before="120" w:after="120" w:line="360" w:lineRule="exact"/>
        <w:ind w:firstLine="720"/>
        <w:jc w:val="both"/>
        <w:rPr>
          <w:sz w:val="28"/>
          <w:szCs w:val="28"/>
        </w:rPr>
      </w:pPr>
      <w:r w:rsidRPr="001440DD">
        <w:rPr>
          <w:sz w:val="28"/>
          <w:szCs w:val="28"/>
        </w:rPr>
        <w:t>b) Giá đất ở tại đô thị</w:t>
      </w:r>
    </w:p>
    <w:p w14:paraId="439CB6B9" w14:textId="5EF0089B" w:rsidR="001A26A4" w:rsidRPr="001440DD" w:rsidRDefault="00B671F3" w:rsidP="009F7243">
      <w:pPr>
        <w:spacing w:before="120" w:after="120" w:line="360" w:lineRule="exact"/>
        <w:ind w:firstLine="720"/>
        <w:jc w:val="both"/>
        <w:rPr>
          <w:sz w:val="28"/>
          <w:szCs w:val="28"/>
        </w:rPr>
      </w:pPr>
      <w:r w:rsidRPr="001440DD">
        <w:rPr>
          <w:sz w:val="28"/>
          <w:szCs w:val="28"/>
        </w:rPr>
        <w:t>G</w:t>
      </w:r>
      <w:r w:rsidR="001A26A4" w:rsidRPr="001440DD">
        <w:rPr>
          <w:sz w:val="28"/>
          <w:szCs w:val="28"/>
        </w:rPr>
        <w:t xml:space="preserve">iá đất các vị trí mặt tiền các tuyến đường: </w:t>
      </w:r>
      <w:r w:rsidR="007B7149" w:rsidRPr="001440DD">
        <w:rPr>
          <w:sz w:val="28"/>
          <w:szCs w:val="28"/>
        </w:rPr>
        <w:t>ban hành</w:t>
      </w:r>
      <w:r w:rsidR="00A02E09" w:rsidRPr="001440DD">
        <w:rPr>
          <w:sz w:val="28"/>
          <w:szCs w:val="28"/>
        </w:rPr>
        <w:t xml:space="preserve"> tại Phụ lục</w:t>
      </w:r>
      <w:r w:rsidR="001A26A4" w:rsidRPr="001440DD">
        <w:rPr>
          <w:sz w:val="28"/>
          <w:szCs w:val="28"/>
        </w:rPr>
        <w:t xml:space="preserve"> 3</w:t>
      </w:r>
      <w:r w:rsidR="0083472A" w:rsidRPr="001440DD">
        <w:rPr>
          <w:sz w:val="28"/>
          <w:szCs w:val="28"/>
        </w:rPr>
        <w:t xml:space="preserve"> kèm </w:t>
      </w:r>
      <w:proofErr w:type="gramStart"/>
      <w:r w:rsidR="0083472A" w:rsidRPr="001440DD">
        <w:rPr>
          <w:sz w:val="28"/>
          <w:szCs w:val="28"/>
        </w:rPr>
        <w:t>theo</w:t>
      </w:r>
      <w:proofErr w:type="gramEnd"/>
      <w:r w:rsidR="0083472A" w:rsidRPr="001440DD">
        <w:rPr>
          <w:sz w:val="28"/>
          <w:szCs w:val="28"/>
        </w:rPr>
        <w:t xml:space="preserve"> Nghị quyết này</w:t>
      </w:r>
      <w:r w:rsidR="001A26A4" w:rsidRPr="001440DD">
        <w:rPr>
          <w:sz w:val="28"/>
          <w:szCs w:val="28"/>
        </w:rPr>
        <w:t>.</w:t>
      </w:r>
    </w:p>
    <w:p w14:paraId="6E1ABCE2" w14:textId="77777777" w:rsidR="001A26A4" w:rsidRPr="001440DD" w:rsidRDefault="001A26A4" w:rsidP="009F7243">
      <w:pPr>
        <w:spacing w:before="120" w:after="120" w:line="360" w:lineRule="exact"/>
        <w:ind w:firstLine="720"/>
        <w:jc w:val="both"/>
        <w:rPr>
          <w:sz w:val="28"/>
          <w:szCs w:val="28"/>
        </w:rPr>
      </w:pPr>
      <w:r w:rsidRPr="001440DD">
        <w:rPr>
          <w:sz w:val="28"/>
          <w:szCs w:val="28"/>
        </w:rPr>
        <w:t>3. Giá đất phi nông nghiệp</w:t>
      </w:r>
    </w:p>
    <w:p w14:paraId="12CD169A" w14:textId="77777777" w:rsidR="001A26A4" w:rsidRPr="001440DD" w:rsidRDefault="001A26A4" w:rsidP="009F7243">
      <w:pPr>
        <w:spacing w:before="120" w:after="120" w:line="360" w:lineRule="exact"/>
        <w:ind w:firstLine="720"/>
        <w:jc w:val="both"/>
        <w:rPr>
          <w:spacing w:val="-6"/>
          <w:sz w:val="28"/>
          <w:szCs w:val="28"/>
        </w:rPr>
      </w:pPr>
      <w:r w:rsidRPr="001440DD">
        <w:rPr>
          <w:spacing w:val="-6"/>
          <w:sz w:val="28"/>
          <w:szCs w:val="28"/>
        </w:rPr>
        <w:t>a) Giá đất thương mại - dịch vụ: được xác định bằng 80% giá đất ở tương ứng.</w:t>
      </w:r>
    </w:p>
    <w:p w14:paraId="60E8C605" w14:textId="14C15C6A" w:rsidR="001A26A4" w:rsidRPr="001440DD" w:rsidRDefault="001A26A4" w:rsidP="009F7243">
      <w:pPr>
        <w:spacing w:before="120" w:after="120" w:line="360" w:lineRule="exact"/>
        <w:ind w:firstLine="720"/>
        <w:jc w:val="both"/>
        <w:rPr>
          <w:sz w:val="28"/>
          <w:szCs w:val="28"/>
        </w:rPr>
      </w:pPr>
      <w:r w:rsidRPr="001440DD">
        <w:rPr>
          <w:sz w:val="28"/>
          <w:szCs w:val="28"/>
        </w:rPr>
        <w:t>b) Giá đất sản xuất, kinh doanh phi nông nghiệ</w:t>
      </w:r>
      <w:r w:rsidR="00642F19" w:rsidRPr="001440DD">
        <w:rPr>
          <w:sz w:val="28"/>
          <w:szCs w:val="28"/>
        </w:rPr>
        <w:t xml:space="preserve">p không phải là đất thương mại - </w:t>
      </w:r>
      <w:r w:rsidRPr="001440DD">
        <w:rPr>
          <w:sz w:val="28"/>
          <w:szCs w:val="28"/>
        </w:rPr>
        <w:t>dịch vụ: được xác định bằng 60% giá đất ở tương ứng.</w:t>
      </w:r>
    </w:p>
    <w:p w14:paraId="5D0190DF" w14:textId="5B74FE0C" w:rsidR="001A26A4" w:rsidRPr="001440DD" w:rsidRDefault="001A26A4" w:rsidP="009F7243">
      <w:pPr>
        <w:spacing w:before="120" w:after="120" w:line="360" w:lineRule="exact"/>
        <w:ind w:firstLine="720"/>
        <w:jc w:val="both"/>
        <w:rPr>
          <w:sz w:val="28"/>
          <w:szCs w:val="28"/>
        </w:rPr>
      </w:pPr>
      <w:r w:rsidRPr="001440DD">
        <w:rPr>
          <w:sz w:val="28"/>
          <w:szCs w:val="28"/>
        </w:rPr>
        <w:t xml:space="preserve">c) </w:t>
      </w:r>
      <w:r w:rsidR="00F157A6" w:rsidRPr="001440DD">
        <w:rPr>
          <w:sz w:val="28"/>
          <w:szCs w:val="28"/>
        </w:rPr>
        <w:t>G</w:t>
      </w:r>
      <w:r w:rsidRPr="001440DD">
        <w:rPr>
          <w:sz w:val="28"/>
          <w:szCs w:val="28"/>
        </w:rPr>
        <w:t xml:space="preserve">iá đất khu kinh tế, khu công nghiệp, cụm công nghiệp: </w:t>
      </w:r>
      <w:r w:rsidR="007B7149" w:rsidRPr="001440DD">
        <w:rPr>
          <w:sz w:val="28"/>
          <w:szCs w:val="28"/>
        </w:rPr>
        <w:t>ban hành</w:t>
      </w:r>
      <w:r w:rsidR="00A02E09" w:rsidRPr="001440DD">
        <w:rPr>
          <w:sz w:val="28"/>
          <w:szCs w:val="28"/>
        </w:rPr>
        <w:t xml:space="preserve"> tại Phụ lục</w:t>
      </w:r>
      <w:r w:rsidRPr="001440DD">
        <w:rPr>
          <w:sz w:val="28"/>
          <w:szCs w:val="28"/>
        </w:rPr>
        <w:t xml:space="preserve"> 4</w:t>
      </w:r>
      <w:r w:rsidR="0083472A" w:rsidRPr="001440DD">
        <w:rPr>
          <w:sz w:val="28"/>
          <w:szCs w:val="28"/>
        </w:rPr>
        <w:t xml:space="preserve"> kèm </w:t>
      </w:r>
      <w:proofErr w:type="gramStart"/>
      <w:r w:rsidR="0083472A" w:rsidRPr="001440DD">
        <w:rPr>
          <w:sz w:val="28"/>
          <w:szCs w:val="28"/>
        </w:rPr>
        <w:t>theo</w:t>
      </w:r>
      <w:proofErr w:type="gramEnd"/>
      <w:r w:rsidR="0083472A" w:rsidRPr="001440DD">
        <w:rPr>
          <w:sz w:val="28"/>
          <w:szCs w:val="28"/>
        </w:rPr>
        <w:t xml:space="preserve"> Nghị quyết này</w:t>
      </w:r>
      <w:r w:rsidRPr="001440DD">
        <w:rPr>
          <w:sz w:val="28"/>
          <w:szCs w:val="28"/>
        </w:rPr>
        <w:t>.</w:t>
      </w:r>
    </w:p>
    <w:p w14:paraId="201F99CC" w14:textId="6FF74093" w:rsidR="001A26A4" w:rsidRPr="001440DD" w:rsidRDefault="001A26A4" w:rsidP="009F7243">
      <w:pPr>
        <w:spacing w:before="120" w:after="120" w:line="360" w:lineRule="exact"/>
        <w:ind w:firstLine="720"/>
        <w:jc w:val="both"/>
        <w:rPr>
          <w:sz w:val="28"/>
          <w:szCs w:val="28"/>
        </w:rPr>
      </w:pPr>
      <w:r w:rsidRPr="001440DD">
        <w:rPr>
          <w:sz w:val="28"/>
          <w:szCs w:val="28"/>
        </w:rPr>
        <w:t xml:space="preserve">d) </w:t>
      </w:r>
      <w:r w:rsidRPr="001440DD">
        <w:rPr>
          <w:sz w:val="28"/>
          <w:szCs w:val="28"/>
          <w:lang w:val="sv-SE"/>
        </w:rPr>
        <w:t xml:space="preserve">Đối với đất xây dựng trụ sở cơ quan: </w:t>
      </w:r>
      <w:r w:rsidRPr="001440DD">
        <w:rPr>
          <w:sz w:val="28"/>
          <w:szCs w:val="28"/>
        </w:rPr>
        <w:t xml:space="preserve">giá đất </w:t>
      </w:r>
      <w:r w:rsidRPr="001440DD">
        <w:rPr>
          <w:sz w:val="28"/>
          <w:szCs w:val="28"/>
          <w:lang w:val="vi-VN"/>
        </w:rPr>
        <w:t xml:space="preserve">được xác định bằng </w:t>
      </w:r>
      <w:r w:rsidRPr="001440DD">
        <w:rPr>
          <w:sz w:val="28"/>
          <w:szCs w:val="28"/>
        </w:rPr>
        <w:t>giá</w:t>
      </w:r>
      <w:r w:rsidR="00B37519" w:rsidRPr="001440DD">
        <w:rPr>
          <w:sz w:val="28"/>
          <w:szCs w:val="28"/>
        </w:rPr>
        <w:t xml:space="preserve"> đất</w:t>
      </w:r>
      <w:r w:rsidRPr="001440DD">
        <w:rPr>
          <w:sz w:val="28"/>
          <w:szCs w:val="28"/>
        </w:rPr>
        <w:t xml:space="preserve"> ở tại khu vực lân cận.</w:t>
      </w:r>
    </w:p>
    <w:p w14:paraId="775BF854" w14:textId="101FF96E" w:rsidR="001A26A4" w:rsidRPr="001440DD" w:rsidRDefault="001A26A4" w:rsidP="009F7243">
      <w:pPr>
        <w:spacing w:before="120" w:after="120" w:line="360" w:lineRule="exact"/>
        <w:ind w:firstLine="720"/>
        <w:jc w:val="both"/>
        <w:rPr>
          <w:spacing w:val="-6"/>
          <w:sz w:val="28"/>
          <w:szCs w:val="28"/>
          <w:lang w:val="sv-SE"/>
        </w:rPr>
      </w:pPr>
      <w:r w:rsidRPr="001440DD">
        <w:rPr>
          <w:spacing w:val="-6"/>
          <w:sz w:val="28"/>
          <w:szCs w:val="28"/>
        </w:rPr>
        <w:t xml:space="preserve">đ) Đối với đất xây dựng công trình sự nghiệp: giá đất </w:t>
      </w:r>
      <w:r w:rsidRPr="001440DD">
        <w:rPr>
          <w:spacing w:val="-6"/>
          <w:sz w:val="28"/>
          <w:szCs w:val="28"/>
          <w:lang w:val="vi-VN"/>
        </w:rPr>
        <w:t>được xác định</w:t>
      </w:r>
      <w:r w:rsidRPr="001440DD">
        <w:rPr>
          <w:spacing w:val="-6"/>
          <w:sz w:val="28"/>
          <w:szCs w:val="28"/>
          <w:lang w:val="sv-SE"/>
        </w:rPr>
        <w:t xml:space="preserve"> </w:t>
      </w:r>
      <w:r w:rsidRPr="001440DD">
        <w:rPr>
          <w:spacing w:val="-6"/>
          <w:sz w:val="28"/>
          <w:szCs w:val="28"/>
          <w:lang w:val="vi-VN"/>
        </w:rPr>
        <w:t>bằng</w:t>
      </w:r>
      <w:r w:rsidRPr="001440DD">
        <w:rPr>
          <w:spacing w:val="-6"/>
          <w:sz w:val="28"/>
          <w:szCs w:val="28"/>
          <w:lang w:val="sv-SE"/>
        </w:rPr>
        <w:t xml:space="preserve"> </w:t>
      </w:r>
      <w:proofErr w:type="gramStart"/>
      <w:r w:rsidRPr="001440DD">
        <w:rPr>
          <w:spacing w:val="-6"/>
          <w:sz w:val="28"/>
          <w:szCs w:val="28"/>
        </w:rPr>
        <w:t>theo</w:t>
      </w:r>
      <w:proofErr w:type="gramEnd"/>
      <w:r w:rsidRPr="001440DD">
        <w:rPr>
          <w:spacing w:val="-6"/>
          <w:sz w:val="28"/>
          <w:szCs w:val="28"/>
        </w:rPr>
        <w:t xml:space="preserve"> giá đất sản xuất, kinh doanh phi nông nghiệ</w:t>
      </w:r>
      <w:r w:rsidR="00642F19" w:rsidRPr="001440DD">
        <w:rPr>
          <w:spacing w:val="-6"/>
          <w:sz w:val="28"/>
          <w:szCs w:val="28"/>
        </w:rPr>
        <w:t xml:space="preserve">p không phải là đất thương mại - </w:t>
      </w:r>
      <w:r w:rsidRPr="001440DD">
        <w:rPr>
          <w:spacing w:val="-6"/>
          <w:sz w:val="28"/>
          <w:szCs w:val="28"/>
        </w:rPr>
        <w:t>dịch vụ tại điểm b khoản này.</w:t>
      </w:r>
      <w:r w:rsidRPr="001440DD">
        <w:rPr>
          <w:spacing w:val="-6"/>
          <w:sz w:val="28"/>
          <w:szCs w:val="28"/>
        </w:rPr>
        <w:tab/>
      </w:r>
    </w:p>
    <w:p w14:paraId="1E52AAD3" w14:textId="63A6283B" w:rsidR="001A26A4" w:rsidRPr="001440DD" w:rsidRDefault="001A26A4" w:rsidP="009F7243">
      <w:pPr>
        <w:widowControl w:val="0"/>
        <w:autoSpaceDE w:val="0"/>
        <w:autoSpaceDN w:val="0"/>
        <w:adjustRightInd w:val="0"/>
        <w:spacing w:before="120" w:after="120" w:line="360" w:lineRule="exact"/>
        <w:ind w:firstLine="720"/>
        <w:jc w:val="both"/>
        <w:rPr>
          <w:sz w:val="28"/>
          <w:szCs w:val="28"/>
        </w:rPr>
      </w:pPr>
      <w:r w:rsidRPr="001440DD">
        <w:rPr>
          <w:sz w:val="28"/>
          <w:szCs w:val="28"/>
          <w:lang w:val="sv-SE"/>
        </w:rPr>
        <w:t xml:space="preserve">e) Đối với đất sử dụng vào các mục đích công cộng có mục đích kinh doanh, đất phi nông nghiệp khác: </w:t>
      </w:r>
      <w:r w:rsidRPr="001440DD">
        <w:rPr>
          <w:sz w:val="28"/>
          <w:szCs w:val="28"/>
        </w:rPr>
        <w:t xml:space="preserve">giá đất </w:t>
      </w:r>
      <w:r w:rsidRPr="001440DD">
        <w:rPr>
          <w:sz w:val="28"/>
          <w:szCs w:val="28"/>
          <w:lang w:val="vi-VN"/>
        </w:rPr>
        <w:t xml:space="preserve">được xác định bằng </w:t>
      </w:r>
      <w:r w:rsidR="00642F19" w:rsidRPr="001440DD">
        <w:rPr>
          <w:sz w:val="28"/>
          <w:szCs w:val="28"/>
        </w:rPr>
        <w:t xml:space="preserve">giá đất thương mại - </w:t>
      </w:r>
      <w:r w:rsidRPr="001440DD">
        <w:rPr>
          <w:sz w:val="28"/>
          <w:szCs w:val="28"/>
        </w:rPr>
        <w:t>dịch vụ tại điểm a khoản này.</w:t>
      </w:r>
    </w:p>
    <w:p w14:paraId="7DCDF413" w14:textId="7554621D" w:rsidR="009F7243" w:rsidRPr="001440DD" w:rsidRDefault="001A26A4" w:rsidP="009F7243">
      <w:pPr>
        <w:spacing w:before="120" w:after="120" w:line="360" w:lineRule="exact"/>
        <w:ind w:firstLine="720"/>
        <w:jc w:val="both"/>
        <w:rPr>
          <w:sz w:val="28"/>
          <w:szCs w:val="28"/>
          <w:lang w:val="vi-VN"/>
        </w:rPr>
      </w:pPr>
      <w:r w:rsidRPr="001440DD">
        <w:rPr>
          <w:sz w:val="28"/>
          <w:szCs w:val="28"/>
          <w:lang w:val="sv-SE"/>
        </w:rPr>
        <w:lastRenderedPageBreak/>
        <w:t xml:space="preserve">g) Đối với đất sử dụng vào các mục đích công cộng không có mục đích kinh doanh, đất xây dựng công trình sự nghiệp: </w:t>
      </w:r>
      <w:r w:rsidRPr="001440DD">
        <w:rPr>
          <w:sz w:val="28"/>
          <w:szCs w:val="28"/>
        </w:rPr>
        <w:t xml:space="preserve">giá đất </w:t>
      </w:r>
      <w:r w:rsidRPr="001440DD">
        <w:rPr>
          <w:sz w:val="28"/>
          <w:szCs w:val="28"/>
          <w:lang w:val="vi-VN"/>
        </w:rPr>
        <w:t>được xác định</w:t>
      </w:r>
      <w:r w:rsidRPr="001440DD">
        <w:rPr>
          <w:sz w:val="28"/>
          <w:szCs w:val="28"/>
          <w:lang w:val="sv-SE"/>
        </w:rPr>
        <w:t xml:space="preserve"> </w:t>
      </w:r>
      <w:r w:rsidRPr="001440DD">
        <w:rPr>
          <w:sz w:val="28"/>
          <w:szCs w:val="28"/>
          <w:lang w:val="vi-VN"/>
        </w:rPr>
        <w:t>bằng</w:t>
      </w:r>
      <w:r w:rsidRPr="001440DD">
        <w:rPr>
          <w:sz w:val="28"/>
          <w:szCs w:val="28"/>
          <w:lang w:val="sv-SE"/>
        </w:rPr>
        <w:t xml:space="preserve"> </w:t>
      </w:r>
      <w:r w:rsidRPr="001440DD">
        <w:rPr>
          <w:sz w:val="28"/>
          <w:szCs w:val="28"/>
        </w:rPr>
        <w:t>giá đất sản xuất, kinh doanh phi nông nghiệp không phải là đất thương mại</w:t>
      </w:r>
      <w:r w:rsidR="00642F19" w:rsidRPr="001440DD">
        <w:rPr>
          <w:sz w:val="28"/>
          <w:szCs w:val="28"/>
        </w:rPr>
        <w:t xml:space="preserve"> - </w:t>
      </w:r>
      <w:r w:rsidR="009F7243" w:rsidRPr="001440DD">
        <w:rPr>
          <w:sz w:val="28"/>
          <w:szCs w:val="28"/>
        </w:rPr>
        <w:t>dịch vụ tại điểm b khoản này.</w:t>
      </w:r>
    </w:p>
    <w:p w14:paraId="3CBAF0E6" w14:textId="079F514D" w:rsidR="001A26A4" w:rsidRPr="001440DD" w:rsidRDefault="001A26A4" w:rsidP="009F7243">
      <w:pPr>
        <w:spacing w:before="120" w:after="120" w:line="360" w:lineRule="exact"/>
        <w:ind w:firstLine="720"/>
        <w:jc w:val="both"/>
        <w:rPr>
          <w:sz w:val="28"/>
          <w:szCs w:val="28"/>
          <w:lang w:val="sv-SE"/>
        </w:rPr>
      </w:pPr>
      <w:r w:rsidRPr="001440DD">
        <w:rPr>
          <w:sz w:val="28"/>
          <w:szCs w:val="28"/>
        </w:rPr>
        <w:t>h) Đối với đất nghĩa trang, nhà tang lễ, cơ sở hỏa táng; đất cơ sở lưu trữ tro cốt</w:t>
      </w:r>
      <w:r w:rsidRPr="001440DD">
        <w:rPr>
          <w:sz w:val="28"/>
          <w:szCs w:val="28"/>
          <w:lang w:val="vi-VN"/>
        </w:rPr>
        <w:t xml:space="preserve">: </w:t>
      </w:r>
      <w:r w:rsidRPr="001440DD">
        <w:rPr>
          <w:sz w:val="28"/>
          <w:szCs w:val="28"/>
        </w:rPr>
        <w:t>g</w:t>
      </w:r>
      <w:r w:rsidRPr="001440DD">
        <w:rPr>
          <w:sz w:val="28"/>
          <w:szCs w:val="28"/>
          <w:lang w:val="vi-VN"/>
        </w:rPr>
        <w:t xml:space="preserve">iá đất được xác định bằng giá đất </w:t>
      </w:r>
      <w:r w:rsidRPr="001440DD">
        <w:rPr>
          <w:sz w:val="28"/>
          <w:szCs w:val="28"/>
        </w:rPr>
        <w:t>trồng cây lâu năm</w:t>
      </w:r>
      <w:r w:rsidRPr="001440DD">
        <w:rPr>
          <w:sz w:val="28"/>
          <w:szCs w:val="28"/>
          <w:lang w:val="vi-VN"/>
        </w:rPr>
        <w:t xml:space="preserve"> cùng</w:t>
      </w:r>
      <w:r w:rsidRPr="001440DD">
        <w:rPr>
          <w:sz w:val="28"/>
          <w:szCs w:val="28"/>
        </w:rPr>
        <w:t xml:space="preserve"> khu vực,</w:t>
      </w:r>
      <w:r w:rsidRPr="001440DD">
        <w:rPr>
          <w:sz w:val="28"/>
          <w:szCs w:val="28"/>
          <w:lang w:val="vi-VN"/>
        </w:rPr>
        <w:t xml:space="preserve"> vị trí</w:t>
      </w:r>
      <w:r w:rsidRPr="001440DD">
        <w:rPr>
          <w:sz w:val="28"/>
          <w:szCs w:val="28"/>
        </w:rPr>
        <w:t>;</w:t>
      </w:r>
      <w:r w:rsidRPr="001440DD">
        <w:rPr>
          <w:sz w:val="28"/>
          <w:szCs w:val="28"/>
          <w:lang w:val="vi-VN"/>
        </w:rPr>
        <w:t xml:space="preserve"> trường hợp liền kề nhiều loại đất thì tính </w:t>
      </w:r>
      <w:proofErr w:type="gramStart"/>
      <w:r w:rsidRPr="001440DD">
        <w:rPr>
          <w:sz w:val="28"/>
          <w:szCs w:val="28"/>
          <w:lang w:val="vi-VN"/>
        </w:rPr>
        <w:t>theo</w:t>
      </w:r>
      <w:proofErr w:type="gramEnd"/>
      <w:r w:rsidRPr="001440DD">
        <w:rPr>
          <w:sz w:val="28"/>
          <w:szCs w:val="28"/>
          <w:lang w:val="vi-VN"/>
        </w:rPr>
        <w:t xml:space="preserve"> giá đất nông nghiệp cao nhất. Riêng trường hợp sử dụng vào mục đích kinh doanh được xác định bằng </w:t>
      </w:r>
      <w:r w:rsidR="00642F19" w:rsidRPr="001440DD">
        <w:rPr>
          <w:sz w:val="28"/>
          <w:szCs w:val="28"/>
        </w:rPr>
        <w:t>giá đất thương mại -</w:t>
      </w:r>
      <w:r w:rsidRPr="001440DD">
        <w:rPr>
          <w:sz w:val="28"/>
          <w:szCs w:val="28"/>
        </w:rPr>
        <w:t xml:space="preserve"> dịch vụ tại điểm a khoản này.</w:t>
      </w:r>
    </w:p>
    <w:p w14:paraId="6AB8848A" w14:textId="36157DA5" w:rsidR="001A26A4" w:rsidRPr="001440DD" w:rsidRDefault="001A26A4" w:rsidP="009F7243">
      <w:pPr>
        <w:spacing w:before="120" w:after="120" w:line="360" w:lineRule="exact"/>
        <w:ind w:firstLine="720"/>
        <w:jc w:val="both"/>
        <w:rPr>
          <w:sz w:val="28"/>
          <w:szCs w:val="28"/>
        </w:rPr>
      </w:pPr>
      <w:r w:rsidRPr="001440DD">
        <w:rPr>
          <w:sz w:val="28"/>
          <w:szCs w:val="28"/>
        </w:rPr>
        <w:t xml:space="preserve">i) Đối với đất tôn giáo, đất tín ngưỡng: giá đất </w:t>
      </w:r>
      <w:r w:rsidRPr="001440DD">
        <w:rPr>
          <w:sz w:val="28"/>
          <w:szCs w:val="28"/>
          <w:lang w:val="vi-VN"/>
        </w:rPr>
        <w:t xml:space="preserve">được xác định bằng </w:t>
      </w:r>
      <w:r w:rsidR="00642F19" w:rsidRPr="001440DD">
        <w:rPr>
          <w:sz w:val="28"/>
          <w:szCs w:val="28"/>
        </w:rPr>
        <w:t>giá đất thương mại -</w:t>
      </w:r>
      <w:r w:rsidRPr="001440DD">
        <w:rPr>
          <w:sz w:val="28"/>
          <w:szCs w:val="28"/>
        </w:rPr>
        <w:t xml:space="preserve"> dịch vụ tại điểm a khoản</w:t>
      </w:r>
      <w:r w:rsidR="00061B41" w:rsidRPr="001440DD">
        <w:rPr>
          <w:sz w:val="28"/>
          <w:szCs w:val="28"/>
        </w:rPr>
        <w:t xml:space="preserve"> </w:t>
      </w:r>
      <w:r w:rsidRPr="001440DD">
        <w:rPr>
          <w:sz w:val="28"/>
          <w:szCs w:val="28"/>
        </w:rPr>
        <w:t>này.</w:t>
      </w:r>
    </w:p>
    <w:p w14:paraId="43C18BEF" w14:textId="6DE39B0A" w:rsidR="001A26A4" w:rsidRPr="001440DD" w:rsidRDefault="001A26A4" w:rsidP="009F7243">
      <w:pPr>
        <w:pStyle w:val="BodyText"/>
        <w:spacing w:before="120" w:after="120" w:line="360" w:lineRule="exact"/>
        <w:ind w:firstLine="720"/>
        <w:rPr>
          <w:rFonts w:ascii="Times New Roman" w:hAnsi="Times New Roman"/>
          <w:color w:val="auto"/>
          <w:szCs w:val="28"/>
          <w:lang w:val="vi-VN" w:eastAsia="vi-VN" w:bidi="vi-VN"/>
        </w:rPr>
      </w:pPr>
      <w:r w:rsidRPr="001440DD">
        <w:rPr>
          <w:rFonts w:ascii="Times New Roman" w:hAnsi="Times New Roman"/>
          <w:color w:val="auto"/>
          <w:szCs w:val="28"/>
        </w:rPr>
        <w:t xml:space="preserve">k) </w:t>
      </w:r>
      <w:r w:rsidRPr="001440DD">
        <w:rPr>
          <w:rFonts w:ascii="Times New Roman" w:hAnsi="Times New Roman"/>
          <w:color w:val="auto"/>
          <w:szCs w:val="28"/>
          <w:lang w:val="vi-VN" w:eastAsia="vi-VN" w:bidi="vi-VN"/>
        </w:rPr>
        <w:t xml:space="preserve">Đối với đất sông, ngòi, kênh, rạch, bãi bồi và đất có mặt nước chuyên dùng sử dụng vào mục đích nuôi trồng thủy sản thì được xác định bằng giá đất nuôi trồng thủy sản </w:t>
      </w:r>
      <w:r w:rsidR="00BF0AF0" w:rsidRPr="001440DD">
        <w:rPr>
          <w:rFonts w:ascii="Times New Roman" w:hAnsi="Times New Roman"/>
          <w:color w:val="auto"/>
          <w:szCs w:val="28"/>
          <w:lang w:eastAsia="vi-VN" w:bidi="vi-VN"/>
        </w:rPr>
        <w:t>cùng khu vực, vị trí</w:t>
      </w:r>
      <w:r w:rsidRPr="001440DD">
        <w:rPr>
          <w:rFonts w:ascii="Times New Roman" w:hAnsi="Times New Roman"/>
          <w:color w:val="auto"/>
          <w:szCs w:val="28"/>
          <w:lang w:val="vi-VN" w:eastAsia="vi-VN" w:bidi="vi-VN"/>
        </w:rPr>
        <w:t>.</w:t>
      </w:r>
    </w:p>
    <w:p w14:paraId="73221594" w14:textId="77777777" w:rsidR="001A26A4" w:rsidRPr="001440DD" w:rsidRDefault="001A26A4" w:rsidP="009F7243">
      <w:pPr>
        <w:widowControl w:val="0"/>
        <w:spacing w:before="120" w:after="120" w:line="360" w:lineRule="exact"/>
        <w:ind w:firstLine="720"/>
        <w:jc w:val="both"/>
        <w:rPr>
          <w:sz w:val="28"/>
          <w:szCs w:val="28"/>
          <w:lang w:val="vi-VN" w:eastAsia="vi-VN" w:bidi="vi-VN"/>
        </w:rPr>
      </w:pPr>
      <w:r w:rsidRPr="001440DD">
        <w:rPr>
          <w:sz w:val="28"/>
          <w:szCs w:val="28"/>
          <w:lang w:val="vi-VN" w:eastAsia="vi-VN" w:bidi="vi-VN"/>
        </w:rPr>
        <w:t>Sử dụng vào mục đích phi nông nghiệp: tính bằng giá loại đất phi nông nghiệp liền kề.</w:t>
      </w:r>
    </w:p>
    <w:p w14:paraId="7DA2D316" w14:textId="1BBDAF7E" w:rsidR="001A26A4" w:rsidRPr="001440DD" w:rsidRDefault="001A26A4" w:rsidP="009F7243">
      <w:pPr>
        <w:spacing w:before="120" w:after="120" w:line="360" w:lineRule="exact"/>
        <w:ind w:firstLine="720"/>
        <w:jc w:val="both"/>
        <w:rPr>
          <w:rFonts w:eastAsia="Arial Unicode MS"/>
          <w:sz w:val="28"/>
          <w:szCs w:val="28"/>
        </w:rPr>
      </w:pPr>
      <w:r w:rsidRPr="001440DD">
        <w:rPr>
          <w:rFonts w:eastAsia="Arial Unicode MS"/>
          <w:sz w:val="28"/>
          <w:szCs w:val="28"/>
        </w:rPr>
        <w:t xml:space="preserve">Sử dụng vào mục đích phi nông nghiệp kết hợp nuôi trồng thủy sản: giá đất được xác định trên diện tích từng loại đất cụ thể. Trường hợp không xác định được diện tích từng loại thì tính </w:t>
      </w:r>
      <w:proofErr w:type="gramStart"/>
      <w:r w:rsidRPr="001440DD">
        <w:rPr>
          <w:rFonts w:eastAsia="Arial Unicode MS"/>
          <w:sz w:val="28"/>
          <w:szCs w:val="28"/>
        </w:rPr>
        <w:t>theo</w:t>
      </w:r>
      <w:proofErr w:type="gramEnd"/>
      <w:r w:rsidRPr="001440DD">
        <w:rPr>
          <w:rFonts w:eastAsia="Arial Unicode MS"/>
          <w:sz w:val="28"/>
          <w:szCs w:val="28"/>
        </w:rPr>
        <w:t xml:space="preserve"> loại đất sử dụng chính.</w:t>
      </w:r>
    </w:p>
    <w:p w14:paraId="0D4CBD32" w14:textId="449A8CEB" w:rsidR="00291616" w:rsidRPr="001440DD" w:rsidRDefault="00291616" w:rsidP="009F7243">
      <w:pPr>
        <w:widowControl w:val="0"/>
        <w:spacing w:before="120" w:after="120" w:line="360" w:lineRule="exact"/>
        <w:ind w:firstLine="720"/>
        <w:jc w:val="both"/>
        <w:rPr>
          <w:sz w:val="28"/>
          <w:szCs w:val="28"/>
          <w:lang w:val="nl-NL"/>
        </w:rPr>
      </w:pPr>
      <w:r w:rsidRPr="001440DD">
        <w:rPr>
          <w:bCs/>
          <w:sz w:val="28"/>
          <w:szCs w:val="28"/>
          <w:lang w:val="nl-NL"/>
        </w:rPr>
        <w:t xml:space="preserve">l) Đất sử dụng cho hoạt động khoáng sản: </w:t>
      </w:r>
      <w:r w:rsidR="007547AE" w:rsidRPr="001440DD">
        <w:rPr>
          <w:sz w:val="28"/>
          <w:szCs w:val="28"/>
          <w:lang w:val="vi-VN"/>
        </w:rPr>
        <w:t>g</w:t>
      </w:r>
      <w:r w:rsidRPr="001440DD">
        <w:rPr>
          <w:sz w:val="28"/>
          <w:szCs w:val="28"/>
          <w:lang w:val="nl-NL"/>
        </w:rPr>
        <w:t>iá đất được xác định bằng giá đất ở cùng vị trí</w:t>
      </w:r>
      <w:r w:rsidR="00D15384" w:rsidRPr="001440DD">
        <w:rPr>
          <w:sz w:val="28"/>
          <w:szCs w:val="28"/>
          <w:lang w:val="nl-NL"/>
        </w:rPr>
        <w:t xml:space="preserve"> </w:t>
      </w:r>
      <w:r w:rsidR="00D15384" w:rsidRPr="001440DD">
        <w:rPr>
          <w:sz w:val="28"/>
          <w:szCs w:val="28"/>
        </w:rPr>
        <w:t>theo Điều 3</w:t>
      </w:r>
      <w:r w:rsidR="00642F19" w:rsidRPr="001440DD">
        <w:rPr>
          <w:sz w:val="28"/>
          <w:szCs w:val="28"/>
        </w:rPr>
        <w:t xml:space="preserve"> của</w:t>
      </w:r>
      <w:r w:rsidR="0083472A" w:rsidRPr="001440DD">
        <w:rPr>
          <w:sz w:val="28"/>
          <w:szCs w:val="28"/>
        </w:rPr>
        <w:t xml:space="preserve"> Nghị quyết này</w:t>
      </w:r>
      <w:r w:rsidRPr="001440DD">
        <w:rPr>
          <w:sz w:val="28"/>
          <w:szCs w:val="28"/>
          <w:lang w:val="nl-NL"/>
        </w:rPr>
        <w:t xml:space="preserve">. </w:t>
      </w:r>
    </w:p>
    <w:p w14:paraId="6A88EACD" w14:textId="6B9EFD2F" w:rsidR="001A26A4" w:rsidRPr="001440DD" w:rsidRDefault="001401D9" w:rsidP="009F7243">
      <w:pPr>
        <w:spacing w:before="120" w:after="120" w:line="360" w:lineRule="exact"/>
        <w:ind w:firstLine="720"/>
        <w:jc w:val="both"/>
        <w:rPr>
          <w:sz w:val="28"/>
          <w:szCs w:val="28"/>
        </w:rPr>
      </w:pPr>
      <w:r w:rsidRPr="001440DD">
        <w:rPr>
          <w:rFonts w:eastAsia="Arial Unicode MS"/>
          <w:sz w:val="28"/>
          <w:szCs w:val="28"/>
        </w:rPr>
        <w:t>m</w:t>
      </w:r>
      <w:r w:rsidR="001A26A4" w:rsidRPr="001440DD">
        <w:rPr>
          <w:rFonts w:eastAsia="Arial Unicode MS"/>
          <w:sz w:val="28"/>
          <w:szCs w:val="28"/>
        </w:rPr>
        <w:t>) Đối với đất sử dụng đa mục đích:</w:t>
      </w:r>
      <w:r w:rsidR="001A26A4" w:rsidRPr="001440DD">
        <w:rPr>
          <w:sz w:val="28"/>
          <w:szCs w:val="28"/>
        </w:rPr>
        <w:t xml:space="preserve"> giá đất </w:t>
      </w:r>
      <w:r w:rsidR="001A26A4" w:rsidRPr="001440DD">
        <w:rPr>
          <w:sz w:val="28"/>
          <w:szCs w:val="28"/>
          <w:lang w:val="vi-VN"/>
        </w:rPr>
        <w:t>được</w:t>
      </w:r>
      <w:r w:rsidR="001A26A4" w:rsidRPr="001440DD">
        <w:rPr>
          <w:sz w:val="28"/>
          <w:szCs w:val="28"/>
        </w:rPr>
        <w:t xml:space="preserve"> xác định để tính tiền thuê đất đối với phần diện tích đất sử dụng vào mục đích kết hợp là giá đất của loại đất sử dụng vào mục đích kết hợp quy định trong bảng giá đất.</w:t>
      </w:r>
    </w:p>
    <w:p w14:paraId="2FF25EC2" w14:textId="245AF6FE" w:rsidR="001A26A4" w:rsidRPr="001440DD" w:rsidRDefault="001A26A4" w:rsidP="009F7243">
      <w:pPr>
        <w:widowControl w:val="0"/>
        <w:autoSpaceDE w:val="0"/>
        <w:autoSpaceDN w:val="0"/>
        <w:adjustRightInd w:val="0"/>
        <w:spacing w:before="120" w:after="120" w:line="360" w:lineRule="exact"/>
        <w:ind w:firstLine="720"/>
        <w:jc w:val="both"/>
        <w:rPr>
          <w:sz w:val="28"/>
          <w:szCs w:val="28"/>
          <w:lang w:val="vi-VN"/>
        </w:rPr>
      </w:pPr>
      <w:r w:rsidRPr="001440DD">
        <w:rPr>
          <w:sz w:val="28"/>
          <w:szCs w:val="28"/>
        </w:rPr>
        <w:t xml:space="preserve">4. </w:t>
      </w:r>
      <w:r w:rsidR="00E21D35" w:rsidRPr="001440DD">
        <w:rPr>
          <w:bCs/>
          <w:sz w:val="28"/>
          <w:szCs w:val="28"/>
        </w:rPr>
        <w:t>Đối với nhóm đất chưa sử dụng</w:t>
      </w:r>
    </w:p>
    <w:p w14:paraId="002A0F66" w14:textId="77777777" w:rsidR="001A26A4" w:rsidRPr="001440DD" w:rsidRDefault="001A26A4" w:rsidP="009F7243">
      <w:pPr>
        <w:widowControl w:val="0"/>
        <w:autoSpaceDE w:val="0"/>
        <w:autoSpaceDN w:val="0"/>
        <w:adjustRightInd w:val="0"/>
        <w:spacing w:before="120" w:after="120" w:line="360" w:lineRule="exact"/>
        <w:ind w:firstLine="720"/>
        <w:jc w:val="both"/>
        <w:rPr>
          <w:rFonts w:eastAsia="Arial Unicode MS"/>
          <w:spacing w:val="-4"/>
          <w:sz w:val="28"/>
          <w:szCs w:val="28"/>
        </w:rPr>
      </w:pPr>
      <w:r w:rsidRPr="001440DD">
        <w:rPr>
          <w:rFonts w:eastAsia="Arial Unicode MS"/>
          <w:spacing w:val="-4"/>
          <w:sz w:val="28"/>
          <w:szCs w:val="28"/>
        </w:rPr>
        <w:t>Đối với các loại đất chưa xác định mục đích sử dụng (đất bằng chưa sử dụng) thì căn cứ vào giá đất cao nhất của loại đất nông nghiệp liền kề để xác định.</w:t>
      </w:r>
    </w:p>
    <w:p w14:paraId="7047DAA7" w14:textId="0721EFC1" w:rsidR="009F7243" w:rsidRPr="001440DD" w:rsidRDefault="001A26A4" w:rsidP="009F7243">
      <w:pPr>
        <w:widowControl w:val="0"/>
        <w:autoSpaceDE w:val="0"/>
        <w:autoSpaceDN w:val="0"/>
        <w:adjustRightInd w:val="0"/>
        <w:spacing w:before="120" w:after="120" w:line="360" w:lineRule="exact"/>
        <w:ind w:firstLine="720"/>
        <w:jc w:val="both"/>
        <w:rPr>
          <w:rFonts w:eastAsia="Arial Unicode MS"/>
          <w:sz w:val="28"/>
          <w:szCs w:val="28"/>
          <w:lang w:val="vi-VN"/>
        </w:rPr>
      </w:pPr>
      <w:r w:rsidRPr="001440DD">
        <w:rPr>
          <w:rFonts w:eastAsia="Arial Unicode MS"/>
          <w:sz w:val="28"/>
          <w:szCs w:val="28"/>
        </w:rPr>
        <w:t>Đối với đất chưa sử dụ</w:t>
      </w:r>
      <w:r w:rsidR="00642F19" w:rsidRPr="001440DD">
        <w:rPr>
          <w:rFonts w:eastAsia="Arial Unicode MS"/>
          <w:sz w:val="28"/>
          <w:szCs w:val="28"/>
        </w:rPr>
        <w:t>ng, khi cơ quan N</w:t>
      </w:r>
      <w:r w:rsidRPr="001440DD">
        <w:rPr>
          <w:rFonts w:eastAsia="Arial Unicode MS"/>
          <w:sz w:val="28"/>
          <w:szCs w:val="28"/>
        </w:rPr>
        <w:t>hà nước có thẩm quyền giao đất, cho thuê đất để đưa vào sử dụng thì căn cứ phương pháp định giá đất và giá của loại đất cùng mục đích sử dụng đã được giao đất, cho thuê đất tại khu vực lân cận để xác định mức giá đất.</w:t>
      </w:r>
      <w:bookmarkStart w:id="8" w:name="_Hlk217312181"/>
    </w:p>
    <w:p w14:paraId="4B0FBAC8" w14:textId="3528CE9A" w:rsidR="00231A76" w:rsidRPr="001440DD" w:rsidRDefault="00231A76" w:rsidP="009F7243">
      <w:pPr>
        <w:spacing w:before="120" w:after="120" w:line="360" w:lineRule="exact"/>
        <w:ind w:firstLine="720"/>
        <w:jc w:val="both"/>
        <w:rPr>
          <w:b/>
          <w:sz w:val="28"/>
          <w:szCs w:val="28"/>
        </w:rPr>
      </w:pPr>
      <w:r w:rsidRPr="001440DD">
        <w:rPr>
          <w:b/>
          <w:bCs/>
          <w:sz w:val="28"/>
          <w:szCs w:val="28"/>
          <w:lang w:val="vi-VN"/>
        </w:rPr>
        <w:t xml:space="preserve">Điều </w:t>
      </w:r>
      <w:r w:rsidR="002D4F30" w:rsidRPr="001440DD">
        <w:rPr>
          <w:b/>
          <w:bCs/>
          <w:sz w:val="28"/>
          <w:szCs w:val="28"/>
        </w:rPr>
        <w:t>6</w:t>
      </w:r>
      <w:r w:rsidRPr="001440DD">
        <w:rPr>
          <w:sz w:val="28"/>
          <w:szCs w:val="28"/>
          <w:lang w:val="vi-VN"/>
        </w:rPr>
        <w:t>.</w:t>
      </w:r>
      <w:r w:rsidRPr="001440DD">
        <w:rPr>
          <w:sz w:val="28"/>
          <w:szCs w:val="28"/>
        </w:rPr>
        <w:t xml:space="preserve"> </w:t>
      </w:r>
      <w:r w:rsidR="007477D0" w:rsidRPr="001440DD">
        <w:rPr>
          <w:b/>
          <w:sz w:val="28"/>
          <w:szCs w:val="28"/>
        </w:rPr>
        <w:t>Điều khoản thi hành</w:t>
      </w:r>
    </w:p>
    <w:p w14:paraId="723B1DD9" w14:textId="003385A5" w:rsidR="00D301A0" w:rsidRPr="001440DD" w:rsidRDefault="00D301A0" w:rsidP="009F7243">
      <w:pPr>
        <w:widowControl w:val="0"/>
        <w:autoSpaceDE w:val="0"/>
        <w:autoSpaceDN w:val="0"/>
        <w:adjustRightInd w:val="0"/>
        <w:spacing w:before="120" w:after="120" w:line="360" w:lineRule="exact"/>
        <w:ind w:firstLine="720"/>
        <w:jc w:val="both"/>
        <w:rPr>
          <w:bCs/>
          <w:sz w:val="28"/>
          <w:szCs w:val="28"/>
        </w:rPr>
      </w:pPr>
      <w:r w:rsidRPr="001440DD">
        <w:rPr>
          <w:bCs/>
          <w:sz w:val="28"/>
          <w:szCs w:val="28"/>
        </w:rPr>
        <w:t>1</w:t>
      </w:r>
      <w:r w:rsidR="007477D0" w:rsidRPr="001440DD">
        <w:rPr>
          <w:bCs/>
          <w:sz w:val="28"/>
          <w:szCs w:val="28"/>
        </w:rPr>
        <w:t>.</w:t>
      </w:r>
      <w:bookmarkEnd w:id="8"/>
      <w:r w:rsidR="00C97024" w:rsidRPr="001440DD">
        <w:rPr>
          <w:bCs/>
          <w:sz w:val="28"/>
          <w:szCs w:val="28"/>
        </w:rPr>
        <w:t xml:space="preserve"> </w:t>
      </w:r>
      <w:r w:rsidRPr="001440DD">
        <w:rPr>
          <w:bCs/>
          <w:sz w:val="28"/>
          <w:szCs w:val="28"/>
        </w:rPr>
        <w:t xml:space="preserve">Quy </w:t>
      </w:r>
      <w:bookmarkStart w:id="9" w:name="_GoBack"/>
      <w:bookmarkEnd w:id="9"/>
      <w:r w:rsidRPr="001440DD">
        <w:rPr>
          <w:bCs/>
          <w:sz w:val="28"/>
          <w:szCs w:val="28"/>
        </w:rPr>
        <w:t>định chuyển tiếp</w:t>
      </w:r>
    </w:p>
    <w:p w14:paraId="6CF0C585" w14:textId="57BF3386" w:rsidR="00E26826" w:rsidRPr="001440DD" w:rsidRDefault="00D301A0" w:rsidP="009F7243">
      <w:pPr>
        <w:widowControl w:val="0"/>
        <w:autoSpaceDE w:val="0"/>
        <w:autoSpaceDN w:val="0"/>
        <w:adjustRightInd w:val="0"/>
        <w:spacing w:before="120" w:after="120" w:line="360" w:lineRule="exact"/>
        <w:ind w:firstLine="720"/>
        <w:jc w:val="both"/>
        <w:rPr>
          <w:bCs/>
          <w:sz w:val="28"/>
          <w:szCs w:val="28"/>
          <w:lang w:val="vi-VN"/>
        </w:rPr>
      </w:pPr>
      <w:r w:rsidRPr="001440DD">
        <w:rPr>
          <w:bCs/>
          <w:sz w:val="28"/>
          <w:szCs w:val="28"/>
        </w:rPr>
        <w:t xml:space="preserve">a) </w:t>
      </w:r>
      <w:r w:rsidR="007477D0" w:rsidRPr="001440DD">
        <w:rPr>
          <w:bCs/>
          <w:sz w:val="28"/>
          <w:szCs w:val="28"/>
        </w:rPr>
        <w:t xml:space="preserve">Đối với hồ sơ xác định nghĩa vụ tài chính hợp lệ của người sử dụng đất đã được đơn vị tiếp nhận và trả kết quả tiếp nhận trước ngày Nghị quyết này có </w:t>
      </w:r>
      <w:r w:rsidR="007477D0" w:rsidRPr="001440DD">
        <w:rPr>
          <w:bCs/>
          <w:sz w:val="28"/>
          <w:szCs w:val="28"/>
        </w:rPr>
        <w:lastRenderedPageBreak/>
        <w:t>hiệu lực thi hành thì áp dụng giá đất theo quy định tại Bảng giá đất đã được cơ quan có thẩm quyền ban hành tại thời điểm nộp hồ sơ xác định nghĩa vụ tài chính hợp lệ hoặc các trường hợp theo quy định tại điểm a khoản 3 Điều 155 Luật số 31/2024/QH15 nhưng chưa xác định nghĩa vụ tài chính thì chính sách thu tiền sử dụng đất, tiền thuê đất và giá đất được xác định tại thời điểm ban hành quyết định đó.</w:t>
      </w:r>
    </w:p>
    <w:p w14:paraId="47F794F9" w14:textId="32687E8D" w:rsidR="00E26826" w:rsidRPr="001440DD" w:rsidRDefault="00D301A0" w:rsidP="009F7243">
      <w:pPr>
        <w:widowControl w:val="0"/>
        <w:autoSpaceDE w:val="0"/>
        <w:autoSpaceDN w:val="0"/>
        <w:adjustRightInd w:val="0"/>
        <w:spacing w:before="120" w:after="120" w:line="360" w:lineRule="exact"/>
        <w:ind w:firstLine="720"/>
        <w:jc w:val="both"/>
        <w:rPr>
          <w:bCs/>
          <w:sz w:val="28"/>
          <w:szCs w:val="28"/>
          <w:lang w:val="vi-VN"/>
        </w:rPr>
      </w:pPr>
      <w:r w:rsidRPr="001440DD">
        <w:rPr>
          <w:bCs/>
          <w:sz w:val="28"/>
          <w:szCs w:val="28"/>
        </w:rPr>
        <w:t xml:space="preserve">b) </w:t>
      </w:r>
      <w:r w:rsidR="007477D0" w:rsidRPr="001440DD">
        <w:rPr>
          <w:bCs/>
          <w:sz w:val="28"/>
          <w:szCs w:val="28"/>
        </w:rPr>
        <w:t xml:space="preserve">Đối với các công trình, dự án phải thu hồi đất đã được niêm yết công khai phương án bồi thường, hỗ trợ, tái định cư trước ngày Nghị quyết này có hiệu lực thi hành thì </w:t>
      </w:r>
      <w:r w:rsidR="007477D0" w:rsidRPr="001440DD">
        <w:rPr>
          <w:sz w:val="28"/>
          <w:szCs w:val="28"/>
          <w:lang w:val="vi-VN"/>
        </w:rPr>
        <w:t xml:space="preserve">áp dụng </w:t>
      </w:r>
      <w:r w:rsidR="007477D0" w:rsidRPr="001440DD">
        <w:rPr>
          <w:bCs/>
          <w:sz w:val="28"/>
          <w:szCs w:val="28"/>
          <w:lang w:val="vi-VN"/>
        </w:rPr>
        <w:t>theo phương án bồi thường, hỗ trợ tái định cư đã được niêm yết công khai theo quy định</w:t>
      </w:r>
      <w:r w:rsidR="007477D0" w:rsidRPr="001440DD">
        <w:rPr>
          <w:bCs/>
          <w:sz w:val="28"/>
          <w:szCs w:val="28"/>
        </w:rPr>
        <w:t>.</w:t>
      </w:r>
    </w:p>
    <w:p w14:paraId="28CD7836" w14:textId="7775CD71" w:rsidR="00E0271E" w:rsidRPr="001440DD" w:rsidRDefault="00D301A0" w:rsidP="009F7243">
      <w:pPr>
        <w:widowControl w:val="0"/>
        <w:autoSpaceDE w:val="0"/>
        <w:autoSpaceDN w:val="0"/>
        <w:adjustRightInd w:val="0"/>
        <w:spacing w:before="120" w:after="120" w:line="360" w:lineRule="exact"/>
        <w:ind w:firstLine="720"/>
        <w:jc w:val="both"/>
        <w:rPr>
          <w:bCs/>
          <w:sz w:val="28"/>
          <w:szCs w:val="28"/>
          <w:lang w:val="vi-VN"/>
        </w:rPr>
      </w:pPr>
      <w:r w:rsidRPr="001440DD">
        <w:rPr>
          <w:bCs/>
          <w:sz w:val="28"/>
          <w:szCs w:val="28"/>
        </w:rPr>
        <w:t>2</w:t>
      </w:r>
      <w:r w:rsidR="007477D0" w:rsidRPr="001440DD">
        <w:rPr>
          <w:bCs/>
          <w:sz w:val="28"/>
          <w:szCs w:val="28"/>
        </w:rPr>
        <w:t xml:space="preserve">. </w:t>
      </w:r>
      <w:r w:rsidR="00E0271E" w:rsidRPr="001440DD">
        <w:rPr>
          <w:sz w:val="28"/>
          <w:szCs w:val="28"/>
        </w:rPr>
        <w:t xml:space="preserve">Giao Ủy ban nhân dân tỉnh </w:t>
      </w:r>
      <w:r w:rsidRPr="001440DD">
        <w:rPr>
          <w:sz w:val="28"/>
          <w:szCs w:val="28"/>
        </w:rPr>
        <w:t xml:space="preserve">công bố và </w:t>
      </w:r>
      <w:r w:rsidR="00E0271E" w:rsidRPr="001440DD">
        <w:rPr>
          <w:sz w:val="28"/>
          <w:szCs w:val="28"/>
        </w:rPr>
        <w:t>tổ chức triển khai</w:t>
      </w:r>
      <w:r w:rsidR="00E21D35" w:rsidRPr="001440DD">
        <w:rPr>
          <w:sz w:val="28"/>
          <w:szCs w:val="28"/>
          <w:lang w:val="vi-VN"/>
        </w:rPr>
        <w:t>,</w:t>
      </w:r>
      <w:r w:rsidR="00E21D35" w:rsidRPr="001440DD">
        <w:rPr>
          <w:sz w:val="28"/>
          <w:szCs w:val="28"/>
        </w:rPr>
        <w:t xml:space="preserve"> thực hiện Nghị quyế</w:t>
      </w:r>
      <w:r w:rsidR="00E21D35" w:rsidRPr="001440DD">
        <w:rPr>
          <w:sz w:val="28"/>
          <w:szCs w:val="28"/>
          <w:lang w:val="vi-VN"/>
        </w:rPr>
        <w:t>t</w:t>
      </w:r>
      <w:r w:rsidR="00E0271E" w:rsidRPr="001440DD">
        <w:rPr>
          <w:sz w:val="28"/>
          <w:szCs w:val="28"/>
        </w:rPr>
        <w:t>.</w:t>
      </w:r>
    </w:p>
    <w:p w14:paraId="48C4BB82" w14:textId="3D80137B" w:rsidR="006001DA" w:rsidRPr="001440DD" w:rsidRDefault="006001DA" w:rsidP="009F7243">
      <w:pPr>
        <w:tabs>
          <w:tab w:val="left" w:pos="900"/>
        </w:tabs>
        <w:spacing w:before="120" w:after="120" w:line="360" w:lineRule="exact"/>
        <w:ind w:firstLine="720"/>
        <w:jc w:val="both"/>
        <w:rPr>
          <w:spacing w:val="-4"/>
          <w:sz w:val="28"/>
          <w:szCs w:val="28"/>
        </w:rPr>
      </w:pPr>
      <w:r w:rsidRPr="001440DD">
        <w:rPr>
          <w:spacing w:val="-4"/>
          <w:sz w:val="28"/>
          <w:szCs w:val="28"/>
        </w:rPr>
        <w:t>Trong quá trình tổ chức thực hiện cần thường xuyên rà soát, đánh giá các thông tin, dữ liệu về giá đất thị trường, các khu vực, vị trí đất mới sau khi hoàn thành cơ sở hạ tầng; các bất cập, vướng mắ</w:t>
      </w:r>
      <w:r w:rsidR="009F7243" w:rsidRPr="001440DD">
        <w:rPr>
          <w:spacing w:val="-4"/>
          <w:sz w:val="28"/>
          <w:szCs w:val="28"/>
        </w:rPr>
        <w:t xml:space="preserve">c khác trong quá trình áp dụng </w:t>
      </w:r>
      <w:r w:rsidR="009F7243" w:rsidRPr="001440DD">
        <w:rPr>
          <w:spacing w:val="-4"/>
          <w:sz w:val="28"/>
          <w:szCs w:val="28"/>
          <w:lang w:val="vi-VN"/>
        </w:rPr>
        <w:t>B</w:t>
      </w:r>
      <w:r w:rsidRPr="001440DD">
        <w:rPr>
          <w:spacing w:val="-4"/>
          <w:sz w:val="28"/>
          <w:szCs w:val="28"/>
        </w:rPr>
        <w:t>ảng giá đất (nếu có)</w:t>
      </w:r>
      <w:r w:rsidR="00BF50DC" w:rsidRPr="001440DD">
        <w:rPr>
          <w:spacing w:val="-4"/>
          <w:sz w:val="28"/>
          <w:szCs w:val="28"/>
        </w:rPr>
        <w:t xml:space="preserve"> để kịp thời trình Hội đồng nhân dân tỉnh điều chỉnh, sửa đổi, bổ sung Bảng giá đất đảm bảo phù hợp, đáp ứng cho công tác quản lý đất đai, hài hòa lợi ích giữa Nhà nước, người sử dụng đất và môi trường thu hút đầu tư của tỉnh.</w:t>
      </w:r>
    </w:p>
    <w:p w14:paraId="21CE3B65" w14:textId="1E9D680C" w:rsidR="009F7243" w:rsidRPr="001440DD" w:rsidRDefault="00D301A0" w:rsidP="009F7243">
      <w:pPr>
        <w:spacing w:before="120" w:after="120" w:line="360" w:lineRule="exact"/>
        <w:ind w:firstLine="720"/>
        <w:jc w:val="both"/>
        <w:rPr>
          <w:sz w:val="28"/>
          <w:szCs w:val="28"/>
          <w:lang w:val="vi-VN"/>
        </w:rPr>
      </w:pPr>
      <w:r w:rsidRPr="001440DD">
        <w:rPr>
          <w:sz w:val="28"/>
          <w:szCs w:val="28"/>
        </w:rPr>
        <w:t>3</w:t>
      </w:r>
      <w:r w:rsidR="00F141AE" w:rsidRPr="001440DD">
        <w:rPr>
          <w:sz w:val="28"/>
          <w:szCs w:val="28"/>
        </w:rPr>
        <w:t xml:space="preserve">. </w:t>
      </w:r>
      <w:r w:rsidR="00DD2EF9" w:rsidRPr="001440DD">
        <w:rPr>
          <w:bCs/>
          <w:sz w:val="28"/>
          <w:szCs w:val="28"/>
          <w:lang w:val="nl-NL"/>
        </w:rPr>
        <w:t>G</w:t>
      </w:r>
      <w:r w:rsidR="00DD2EF9" w:rsidRPr="001440DD">
        <w:rPr>
          <w:sz w:val="28"/>
          <w:szCs w:val="28"/>
          <w:lang w:val="vi-VN"/>
        </w:rPr>
        <w:t xml:space="preserve">iao Thường trực </w:t>
      </w:r>
      <w:r w:rsidR="00896FBD" w:rsidRPr="001440DD">
        <w:rPr>
          <w:sz w:val="28"/>
          <w:szCs w:val="28"/>
        </w:rPr>
        <w:t>H</w:t>
      </w:r>
      <w:r w:rsidR="00896FBD" w:rsidRPr="001440DD">
        <w:rPr>
          <w:sz w:val="28"/>
          <w:szCs w:val="28"/>
          <w:lang w:val="vi-VN"/>
        </w:rPr>
        <w:t>ội đồng nhân dân</w:t>
      </w:r>
      <w:r w:rsidR="00DD2EF9" w:rsidRPr="001440DD">
        <w:rPr>
          <w:sz w:val="28"/>
          <w:szCs w:val="28"/>
          <w:lang w:val="vi-VN"/>
        </w:rPr>
        <w:t xml:space="preserve"> tỉnh, các Ban của </w:t>
      </w:r>
      <w:r w:rsidR="00896FBD" w:rsidRPr="001440DD">
        <w:rPr>
          <w:sz w:val="28"/>
          <w:szCs w:val="28"/>
        </w:rPr>
        <w:t>H</w:t>
      </w:r>
      <w:r w:rsidR="00896FBD" w:rsidRPr="001440DD">
        <w:rPr>
          <w:sz w:val="28"/>
          <w:szCs w:val="28"/>
          <w:lang w:val="vi-VN"/>
        </w:rPr>
        <w:t xml:space="preserve">ội đồng nhân dân tỉnh, </w:t>
      </w:r>
      <w:r w:rsidR="00DD2EF9" w:rsidRPr="001440DD">
        <w:rPr>
          <w:sz w:val="28"/>
          <w:szCs w:val="28"/>
          <w:lang w:val="vi-VN"/>
        </w:rPr>
        <w:t>Tổ đại biểu</w:t>
      </w:r>
      <w:r w:rsidR="00DD2EF9" w:rsidRPr="001440DD">
        <w:rPr>
          <w:sz w:val="28"/>
          <w:szCs w:val="28"/>
        </w:rPr>
        <w:t xml:space="preserve"> </w:t>
      </w:r>
      <w:r w:rsidR="009F7243" w:rsidRPr="001440DD">
        <w:rPr>
          <w:sz w:val="28"/>
          <w:szCs w:val="28"/>
          <w:lang w:val="vi-VN"/>
        </w:rPr>
        <w:t xml:space="preserve">Hội đồng nhân dân tỉnh </w:t>
      </w:r>
      <w:r w:rsidR="00DD2EF9" w:rsidRPr="001440DD">
        <w:rPr>
          <w:sz w:val="28"/>
          <w:szCs w:val="28"/>
          <w:lang w:val="vi-VN"/>
        </w:rPr>
        <w:t xml:space="preserve">và đại biểu </w:t>
      </w:r>
      <w:r w:rsidR="00896FBD" w:rsidRPr="001440DD">
        <w:rPr>
          <w:sz w:val="28"/>
          <w:szCs w:val="28"/>
        </w:rPr>
        <w:t>H</w:t>
      </w:r>
      <w:r w:rsidR="00896FBD" w:rsidRPr="001440DD">
        <w:rPr>
          <w:sz w:val="28"/>
          <w:szCs w:val="28"/>
          <w:lang w:val="vi-VN"/>
        </w:rPr>
        <w:t>ội đồng nhân dân tỉnh</w:t>
      </w:r>
      <w:r w:rsidR="00DD2EF9" w:rsidRPr="001440DD">
        <w:rPr>
          <w:sz w:val="28"/>
          <w:szCs w:val="28"/>
          <w:lang w:val="vi-VN"/>
        </w:rPr>
        <w:t xml:space="preserve"> giám sát việc thực hiện Nghị quyết</w:t>
      </w:r>
      <w:r w:rsidR="00D964A1" w:rsidRPr="001440DD">
        <w:rPr>
          <w:sz w:val="28"/>
          <w:szCs w:val="28"/>
        </w:rPr>
        <w:t>.</w:t>
      </w:r>
    </w:p>
    <w:p w14:paraId="6C51BC09" w14:textId="7A95802C" w:rsidR="009F7243" w:rsidRPr="001440DD" w:rsidRDefault="00896FBD" w:rsidP="00E8796B">
      <w:pPr>
        <w:widowControl w:val="0"/>
        <w:autoSpaceDE w:val="0"/>
        <w:autoSpaceDN w:val="0"/>
        <w:adjustRightInd w:val="0"/>
        <w:spacing w:before="120" w:after="240" w:line="360" w:lineRule="exact"/>
        <w:ind w:firstLine="720"/>
        <w:jc w:val="both"/>
        <w:rPr>
          <w:bCs/>
          <w:sz w:val="28"/>
          <w:szCs w:val="28"/>
        </w:rPr>
      </w:pPr>
      <w:r w:rsidRPr="001440DD">
        <w:rPr>
          <w:i/>
          <w:spacing w:val="2"/>
          <w:sz w:val="28"/>
          <w:szCs w:val="28"/>
        </w:rPr>
        <w:t xml:space="preserve">Nghị quyết này đã được Hội đồng nhân dân tỉnh Đồng Tháp khoá X, Kỳ họp thứ </w:t>
      </w:r>
      <w:r w:rsidRPr="001440DD">
        <w:rPr>
          <w:i/>
          <w:spacing w:val="2"/>
          <w:sz w:val="28"/>
          <w:szCs w:val="28"/>
          <w:lang w:val="vi-VN"/>
        </w:rPr>
        <w:t>8</w:t>
      </w:r>
      <w:r w:rsidRPr="001440DD">
        <w:rPr>
          <w:i/>
          <w:spacing w:val="2"/>
          <w:sz w:val="28"/>
          <w:szCs w:val="28"/>
        </w:rPr>
        <w:t xml:space="preserve"> thông qua ngày </w:t>
      </w:r>
      <w:r w:rsidRPr="001440DD">
        <w:rPr>
          <w:i/>
          <w:spacing w:val="2"/>
          <w:sz w:val="28"/>
          <w:szCs w:val="28"/>
          <w:lang w:val="vi-VN"/>
        </w:rPr>
        <w:t>31</w:t>
      </w:r>
      <w:r w:rsidRPr="001440DD">
        <w:rPr>
          <w:i/>
          <w:spacing w:val="2"/>
          <w:sz w:val="28"/>
          <w:szCs w:val="28"/>
        </w:rPr>
        <w:t xml:space="preserve"> tháng 12 năm 2025</w:t>
      </w:r>
      <w:r w:rsidR="00D301A0" w:rsidRPr="001440DD">
        <w:rPr>
          <w:i/>
          <w:spacing w:val="2"/>
          <w:sz w:val="28"/>
          <w:szCs w:val="28"/>
        </w:rPr>
        <w:t xml:space="preserve"> </w:t>
      </w:r>
      <w:r w:rsidR="005856E6" w:rsidRPr="001440DD">
        <w:rPr>
          <w:i/>
          <w:spacing w:val="2"/>
          <w:sz w:val="28"/>
          <w:szCs w:val="28"/>
        </w:rPr>
        <w:t>và</w:t>
      </w:r>
      <w:r w:rsidR="00D301A0" w:rsidRPr="001440DD">
        <w:rPr>
          <w:i/>
          <w:spacing w:val="2"/>
          <w:sz w:val="28"/>
          <w:szCs w:val="28"/>
        </w:rPr>
        <w:t xml:space="preserve"> </w:t>
      </w:r>
      <w:r w:rsidR="00D301A0" w:rsidRPr="001440DD">
        <w:rPr>
          <w:bCs/>
          <w:i/>
          <w:sz w:val="28"/>
          <w:szCs w:val="28"/>
          <w:lang w:val="vi-VN"/>
        </w:rPr>
        <w:t xml:space="preserve">có hiệu lực </w:t>
      </w:r>
      <w:r w:rsidR="0009248D" w:rsidRPr="001440DD">
        <w:rPr>
          <w:bCs/>
          <w:i/>
          <w:sz w:val="28"/>
          <w:szCs w:val="28"/>
        </w:rPr>
        <w:t xml:space="preserve">kể </w:t>
      </w:r>
      <w:r w:rsidR="00D301A0" w:rsidRPr="001440DD">
        <w:rPr>
          <w:bCs/>
          <w:i/>
          <w:sz w:val="28"/>
          <w:szCs w:val="28"/>
          <w:lang w:val="vi-VN"/>
        </w:rPr>
        <w:t>từ ngày</w:t>
      </w:r>
      <w:r w:rsidR="001440DD" w:rsidRPr="001440DD">
        <w:rPr>
          <w:bCs/>
          <w:i/>
          <w:sz w:val="28"/>
          <w:szCs w:val="28"/>
        </w:rPr>
        <w:t xml:space="preserve"> </w:t>
      </w:r>
      <w:r w:rsidR="001440DD" w:rsidRPr="001440DD">
        <w:rPr>
          <w:bCs/>
          <w:i/>
          <w:sz w:val="28"/>
          <w:szCs w:val="28"/>
          <w:lang w:val="vi-VN"/>
        </w:rPr>
        <w:t>01 tháng 01 năm 2026</w:t>
      </w:r>
      <w:r w:rsidR="00D301A0" w:rsidRPr="001440DD">
        <w:rPr>
          <w:bCs/>
          <w:sz w:val="28"/>
          <w:szCs w:val="28"/>
          <w:lang w:val="vi-VN"/>
        </w:rPr>
        <w:t>.</w:t>
      </w:r>
      <w:r w:rsidR="00D301A0" w:rsidRPr="001440DD">
        <w:rPr>
          <w:bCs/>
          <w:sz w:val="28"/>
          <w:szCs w:val="28"/>
        </w:rPr>
        <w:t>/.</w:t>
      </w:r>
    </w:p>
    <w:tbl>
      <w:tblPr>
        <w:tblW w:w="9073" w:type="dxa"/>
        <w:tblInd w:w="108" w:type="dxa"/>
        <w:tblBorders>
          <w:insideH w:val="single" w:sz="4" w:space="0" w:color="auto"/>
        </w:tblBorders>
        <w:tblLook w:val="01E0" w:firstRow="1" w:lastRow="1" w:firstColumn="1" w:lastColumn="1" w:noHBand="0" w:noVBand="0"/>
      </w:tblPr>
      <w:tblGrid>
        <w:gridCol w:w="5245"/>
        <w:gridCol w:w="3828"/>
      </w:tblGrid>
      <w:tr w:rsidR="001440DD" w:rsidRPr="001440DD" w14:paraId="5BA58353" w14:textId="77777777" w:rsidTr="00150A4A">
        <w:tc>
          <w:tcPr>
            <w:tcW w:w="5245" w:type="dxa"/>
          </w:tcPr>
          <w:p w14:paraId="128883BC" w14:textId="77777777" w:rsidR="00896FBD" w:rsidRPr="001440DD" w:rsidRDefault="00896FBD" w:rsidP="00150A4A">
            <w:pPr>
              <w:spacing w:after="60"/>
              <w:jc w:val="both"/>
              <w:rPr>
                <w:b/>
                <w:i/>
              </w:rPr>
            </w:pPr>
            <w:r w:rsidRPr="001440DD">
              <w:rPr>
                <w:b/>
                <w:i/>
              </w:rPr>
              <w:t>Nơi nhận:</w:t>
            </w:r>
          </w:p>
          <w:p w14:paraId="1A328636" w14:textId="77777777" w:rsidR="00896FBD" w:rsidRPr="001440DD" w:rsidRDefault="00896FBD" w:rsidP="00896FBD">
            <w:pPr>
              <w:rPr>
                <w:sz w:val="22"/>
                <w:szCs w:val="22"/>
              </w:rPr>
            </w:pPr>
            <w:r w:rsidRPr="001440DD">
              <w:rPr>
                <w:sz w:val="22"/>
                <w:szCs w:val="22"/>
              </w:rPr>
              <w:t>- Ủy ban Thường vụ Quốc hội;</w:t>
            </w:r>
          </w:p>
          <w:p w14:paraId="1F5380F6" w14:textId="77777777" w:rsidR="00896FBD" w:rsidRPr="001440DD" w:rsidRDefault="00896FBD" w:rsidP="00896FBD">
            <w:pPr>
              <w:rPr>
                <w:sz w:val="22"/>
                <w:szCs w:val="22"/>
              </w:rPr>
            </w:pPr>
            <w:r w:rsidRPr="001440DD">
              <w:rPr>
                <w:sz w:val="22"/>
                <w:szCs w:val="22"/>
              </w:rPr>
              <w:t>- Văn phòng Chính phủ;</w:t>
            </w:r>
          </w:p>
          <w:p w14:paraId="618731CF" w14:textId="022191DD" w:rsidR="00896FBD" w:rsidRPr="001440DD" w:rsidRDefault="00896FBD" w:rsidP="00896FBD">
            <w:pPr>
              <w:rPr>
                <w:sz w:val="22"/>
                <w:szCs w:val="22"/>
              </w:rPr>
            </w:pPr>
            <w:r w:rsidRPr="001440DD">
              <w:rPr>
                <w:sz w:val="22"/>
                <w:szCs w:val="22"/>
              </w:rPr>
              <w:t>- Bộ</w:t>
            </w:r>
            <w:r w:rsidR="00231AC9" w:rsidRPr="001440DD">
              <w:rPr>
                <w:sz w:val="22"/>
                <w:szCs w:val="22"/>
                <w:lang w:val="vi-VN"/>
              </w:rPr>
              <w:t>: Nông nghiệp và Môi trường,</w:t>
            </w:r>
            <w:r w:rsidRPr="001440DD">
              <w:rPr>
                <w:sz w:val="22"/>
                <w:szCs w:val="22"/>
              </w:rPr>
              <w:t xml:space="preserve"> Tài chính;</w:t>
            </w:r>
          </w:p>
          <w:p w14:paraId="1A8EC73D" w14:textId="77777777" w:rsidR="00896FBD" w:rsidRPr="001440DD" w:rsidRDefault="00896FBD" w:rsidP="00896FBD">
            <w:pPr>
              <w:rPr>
                <w:sz w:val="22"/>
                <w:szCs w:val="22"/>
              </w:rPr>
            </w:pPr>
            <w:r w:rsidRPr="001440DD">
              <w:rPr>
                <w:sz w:val="22"/>
                <w:szCs w:val="22"/>
              </w:rPr>
              <w:t>- Cục Kiểm tra VB&amp;QLXLVPHC (Bộ Tư pháp);</w:t>
            </w:r>
          </w:p>
          <w:p w14:paraId="702B2909" w14:textId="738C01B3" w:rsidR="00896FBD" w:rsidRPr="001440DD" w:rsidRDefault="00896FBD" w:rsidP="00896FBD">
            <w:pPr>
              <w:rPr>
                <w:sz w:val="22"/>
                <w:szCs w:val="22"/>
                <w:lang w:val="vi-VN"/>
              </w:rPr>
            </w:pPr>
            <w:r w:rsidRPr="001440DD">
              <w:rPr>
                <w:sz w:val="22"/>
                <w:szCs w:val="22"/>
              </w:rPr>
              <w:t>- Đoàn đại biểu Quốc hội tỉnh;</w:t>
            </w:r>
          </w:p>
          <w:p w14:paraId="42D22166" w14:textId="77777777" w:rsidR="00896FBD" w:rsidRPr="001440DD" w:rsidRDefault="00896FBD" w:rsidP="00896FBD">
            <w:pPr>
              <w:rPr>
                <w:sz w:val="22"/>
                <w:szCs w:val="22"/>
              </w:rPr>
            </w:pPr>
            <w:r w:rsidRPr="001440DD">
              <w:rPr>
                <w:sz w:val="22"/>
                <w:szCs w:val="22"/>
              </w:rPr>
              <w:t>- UBND tỉnh, UBMTTQVN tỉnh;</w:t>
            </w:r>
          </w:p>
          <w:p w14:paraId="12582BE3" w14:textId="77777777" w:rsidR="00896FBD" w:rsidRPr="001440DD" w:rsidRDefault="00896FBD" w:rsidP="00896FBD">
            <w:pPr>
              <w:rPr>
                <w:sz w:val="22"/>
                <w:szCs w:val="22"/>
              </w:rPr>
            </w:pPr>
            <w:r w:rsidRPr="001440DD">
              <w:rPr>
                <w:sz w:val="22"/>
                <w:szCs w:val="22"/>
              </w:rPr>
              <w:t>- Đại biểu HĐND tỉnh;</w:t>
            </w:r>
          </w:p>
          <w:p w14:paraId="5B98512B" w14:textId="77777777" w:rsidR="00896FBD" w:rsidRPr="001440DD" w:rsidRDefault="00896FBD" w:rsidP="00896FBD">
            <w:pPr>
              <w:rPr>
                <w:sz w:val="22"/>
                <w:szCs w:val="22"/>
              </w:rPr>
            </w:pPr>
            <w:r w:rsidRPr="001440DD">
              <w:rPr>
                <w:sz w:val="22"/>
                <w:szCs w:val="22"/>
              </w:rPr>
              <w:t>- Các sở, ban, ngành, đoàn thể tỉnh;</w:t>
            </w:r>
          </w:p>
          <w:p w14:paraId="7D6ED72D" w14:textId="77777777" w:rsidR="00896FBD" w:rsidRPr="001440DD" w:rsidRDefault="00896FBD" w:rsidP="00896FBD">
            <w:pPr>
              <w:rPr>
                <w:sz w:val="22"/>
                <w:szCs w:val="22"/>
              </w:rPr>
            </w:pPr>
            <w:r w:rsidRPr="001440DD">
              <w:rPr>
                <w:sz w:val="22"/>
                <w:szCs w:val="22"/>
              </w:rPr>
              <w:t>- Văn phòng: Đoàn ĐBQH và HĐND tỉnh, UBND tỉnh;</w:t>
            </w:r>
          </w:p>
          <w:p w14:paraId="2041E385" w14:textId="77777777" w:rsidR="00896FBD" w:rsidRPr="001440DD" w:rsidRDefault="00896FBD" w:rsidP="00896FBD">
            <w:pPr>
              <w:rPr>
                <w:sz w:val="22"/>
                <w:szCs w:val="22"/>
              </w:rPr>
            </w:pPr>
            <w:r w:rsidRPr="001440DD">
              <w:rPr>
                <w:sz w:val="22"/>
                <w:szCs w:val="22"/>
              </w:rPr>
              <w:t>- TT.HĐND, UBND, UBMTTQVN các xã, phường;</w:t>
            </w:r>
          </w:p>
          <w:p w14:paraId="1AC216B2" w14:textId="77777777" w:rsidR="00896FBD" w:rsidRPr="001440DD" w:rsidRDefault="00896FBD" w:rsidP="00150A4A">
            <w:pPr>
              <w:jc w:val="both"/>
              <w:rPr>
                <w:sz w:val="22"/>
                <w:szCs w:val="22"/>
              </w:rPr>
            </w:pPr>
            <w:r w:rsidRPr="001440DD">
              <w:rPr>
                <w:sz w:val="22"/>
                <w:szCs w:val="22"/>
              </w:rPr>
              <w:t xml:space="preserve">- Trung tâm Tin học - Công báo tỉnh; </w:t>
            </w:r>
          </w:p>
          <w:p w14:paraId="22ED790B" w14:textId="77777777" w:rsidR="00896FBD" w:rsidRPr="001440DD" w:rsidRDefault="00896FBD" w:rsidP="00150A4A">
            <w:pPr>
              <w:jc w:val="both"/>
              <w:rPr>
                <w:sz w:val="28"/>
                <w:szCs w:val="28"/>
              </w:rPr>
            </w:pPr>
            <w:r w:rsidRPr="001440DD">
              <w:rPr>
                <w:sz w:val="22"/>
                <w:szCs w:val="22"/>
              </w:rPr>
              <w:t>- Lưu: VT.</w:t>
            </w:r>
          </w:p>
        </w:tc>
        <w:tc>
          <w:tcPr>
            <w:tcW w:w="3828" w:type="dxa"/>
          </w:tcPr>
          <w:p w14:paraId="0B494E53" w14:textId="77777777" w:rsidR="00896FBD" w:rsidRPr="001440DD" w:rsidRDefault="00896FBD" w:rsidP="00150A4A">
            <w:pPr>
              <w:tabs>
                <w:tab w:val="left" w:pos="4815"/>
              </w:tabs>
              <w:jc w:val="center"/>
              <w:rPr>
                <w:b/>
                <w:sz w:val="26"/>
                <w:szCs w:val="26"/>
              </w:rPr>
            </w:pPr>
            <w:r w:rsidRPr="001440DD">
              <w:rPr>
                <w:b/>
                <w:sz w:val="26"/>
                <w:szCs w:val="26"/>
              </w:rPr>
              <w:t>CHỦ TỊCH</w:t>
            </w:r>
          </w:p>
          <w:p w14:paraId="164E89E4" w14:textId="77777777" w:rsidR="00896FBD" w:rsidRPr="001440DD" w:rsidRDefault="00896FBD" w:rsidP="00150A4A">
            <w:pPr>
              <w:tabs>
                <w:tab w:val="left" w:pos="2560"/>
                <w:tab w:val="left" w:pos="4815"/>
              </w:tabs>
              <w:rPr>
                <w:b/>
                <w:sz w:val="28"/>
                <w:szCs w:val="28"/>
              </w:rPr>
            </w:pPr>
            <w:r w:rsidRPr="001440DD">
              <w:rPr>
                <w:b/>
                <w:sz w:val="28"/>
                <w:szCs w:val="28"/>
              </w:rPr>
              <w:tab/>
            </w:r>
          </w:p>
          <w:p w14:paraId="5E0CAB18" w14:textId="77777777" w:rsidR="00896FBD" w:rsidRPr="001440DD" w:rsidRDefault="00896FBD" w:rsidP="00150A4A">
            <w:pPr>
              <w:tabs>
                <w:tab w:val="left" w:pos="2560"/>
                <w:tab w:val="left" w:pos="4815"/>
              </w:tabs>
              <w:rPr>
                <w:b/>
                <w:sz w:val="28"/>
                <w:szCs w:val="28"/>
              </w:rPr>
            </w:pPr>
          </w:p>
          <w:p w14:paraId="270CAB8F" w14:textId="77777777" w:rsidR="00896FBD" w:rsidRPr="001440DD" w:rsidRDefault="00896FBD" w:rsidP="00150A4A">
            <w:pPr>
              <w:tabs>
                <w:tab w:val="left" w:pos="2560"/>
                <w:tab w:val="left" w:pos="4815"/>
              </w:tabs>
              <w:rPr>
                <w:b/>
                <w:sz w:val="28"/>
                <w:szCs w:val="28"/>
                <w:lang w:val="vi-VN"/>
              </w:rPr>
            </w:pPr>
          </w:p>
          <w:p w14:paraId="7BCF644A" w14:textId="77777777" w:rsidR="00896FBD" w:rsidRPr="001440DD" w:rsidRDefault="00896FBD" w:rsidP="00150A4A">
            <w:pPr>
              <w:tabs>
                <w:tab w:val="left" w:pos="2560"/>
                <w:tab w:val="left" w:pos="4815"/>
              </w:tabs>
              <w:rPr>
                <w:b/>
                <w:sz w:val="28"/>
                <w:szCs w:val="28"/>
                <w:lang w:val="vi-VN"/>
              </w:rPr>
            </w:pPr>
          </w:p>
          <w:p w14:paraId="5E476697" w14:textId="77777777" w:rsidR="00896FBD" w:rsidRPr="001440DD" w:rsidRDefault="00896FBD" w:rsidP="00150A4A">
            <w:pPr>
              <w:tabs>
                <w:tab w:val="left" w:pos="2560"/>
                <w:tab w:val="left" w:pos="4815"/>
              </w:tabs>
              <w:rPr>
                <w:b/>
                <w:sz w:val="28"/>
                <w:szCs w:val="28"/>
                <w:lang w:val="vi-VN"/>
              </w:rPr>
            </w:pPr>
          </w:p>
          <w:p w14:paraId="7437847F" w14:textId="77777777" w:rsidR="00896FBD" w:rsidRPr="001440DD" w:rsidRDefault="00896FBD" w:rsidP="00150A4A">
            <w:pPr>
              <w:tabs>
                <w:tab w:val="left" w:pos="2560"/>
                <w:tab w:val="left" w:pos="4815"/>
              </w:tabs>
              <w:rPr>
                <w:b/>
                <w:sz w:val="28"/>
                <w:szCs w:val="28"/>
                <w:lang w:val="vi-VN"/>
              </w:rPr>
            </w:pPr>
          </w:p>
          <w:p w14:paraId="2C1E5FBF" w14:textId="77777777" w:rsidR="00896FBD" w:rsidRPr="001440DD" w:rsidRDefault="00896FBD" w:rsidP="00150A4A">
            <w:pPr>
              <w:tabs>
                <w:tab w:val="left" w:pos="2560"/>
                <w:tab w:val="left" w:pos="4815"/>
              </w:tabs>
              <w:jc w:val="center"/>
              <w:rPr>
                <w:b/>
                <w:sz w:val="28"/>
                <w:szCs w:val="28"/>
              </w:rPr>
            </w:pPr>
            <w:r w:rsidRPr="001440DD">
              <w:rPr>
                <w:b/>
                <w:sz w:val="28"/>
                <w:szCs w:val="28"/>
              </w:rPr>
              <w:t>Châu Thị Mỹ Phương</w:t>
            </w:r>
          </w:p>
          <w:p w14:paraId="244BF137" w14:textId="77777777" w:rsidR="00896FBD" w:rsidRPr="001440DD" w:rsidRDefault="00896FBD" w:rsidP="00150A4A">
            <w:pPr>
              <w:tabs>
                <w:tab w:val="left" w:pos="2560"/>
                <w:tab w:val="left" w:pos="4815"/>
              </w:tabs>
              <w:rPr>
                <w:b/>
                <w:sz w:val="28"/>
                <w:szCs w:val="28"/>
              </w:rPr>
            </w:pPr>
          </w:p>
          <w:p w14:paraId="107181C2" w14:textId="77777777" w:rsidR="00896FBD" w:rsidRPr="001440DD" w:rsidRDefault="00896FBD" w:rsidP="00150A4A">
            <w:pPr>
              <w:tabs>
                <w:tab w:val="left" w:pos="2560"/>
                <w:tab w:val="left" w:pos="4815"/>
              </w:tabs>
              <w:rPr>
                <w:b/>
                <w:sz w:val="28"/>
                <w:szCs w:val="28"/>
              </w:rPr>
            </w:pPr>
          </w:p>
          <w:p w14:paraId="6D8B9A7C" w14:textId="77777777" w:rsidR="00896FBD" w:rsidRPr="001440DD" w:rsidRDefault="00896FBD" w:rsidP="00150A4A">
            <w:pPr>
              <w:tabs>
                <w:tab w:val="left" w:pos="2560"/>
                <w:tab w:val="left" w:pos="4815"/>
              </w:tabs>
              <w:rPr>
                <w:b/>
                <w:sz w:val="28"/>
                <w:szCs w:val="28"/>
              </w:rPr>
            </w:pPr>
          </w:p>
          <w:p w14:paraId="1FB26AEE" w14:textId="77777777" w:rsidR="00896FBD" w:rsidRPr="001440DD" w:rsidRDefault="00896FBD" w:rsidP="00150A4A">
            <w:pPr>
              <w:tabs>
                <w:tab w:val="left" w:pos="2560"/>
                <w:tab w:val="left" w:pos="4815"/>
              </w:tabs>
              <w:rPr>
                <w:b/>
                <w:sz w:val="28"/>
                <w:szCs w:val="28"/>
              </w:rPr>
            </w:pPr>
          </w:p>
          <w:p w14:paraId="1ABCE4E2" w14:textId="77777777" w:rsidR="00896FBD" w:rsidRPr="001440DD" w:rsidRDefault="00896FBD" w:rsidP="00150A4A">
            <w:pPr>
              <w:tabs>
                <w:tab w:val="left" w:pos="2560"/>
                <w:tab w:val="left" w:pos="4815"/>
              </w:tabs>
              <w:jc w:val="center"/>
              <w:rPr>
                <w:b/>
                <w:sz w:val="28"/>
                <w:szCs w:val="28"/>
              </w:rPr>
            </w:pPr>
            <w:r w:rsidRPr="001440DD">
              <w:rPr>
                <w:b/>
                <w:sz w:val="28"/>
                <w:szCs w:val="28"/>
              </w:rPr>
              <w:t xml:space="preserve"> </w:t>
            </w:r>
          </w:p>
        </w:tc>
      </w:tr>
    </w:tbl>
    <w:p w14:paraId="753D7AD0" w14:textId="529D8110" w:rsidR="00126F40" w:rsidRPr="001440DD" w:rsidRDefault="00126F40" w:rsidP="00126F40">
      <w:pPr>
        <w:rPr>
          <w:sz w:val="20"/>
          <w:szCs w:val="20"/>
        </w:rPr>
      </w:pPr>
    </w:p>
    <w:p w14:paraId="7CD11E8F" w14:textId="704E1467" w:rsidR="00126F40" w:rsidRPr="001440DD" w:rsidRDefault="00126F40" w:rsidP="00701CFD">
      <w:pPr>
        <w:tabs>
          <w:tab w:val="left" w:pos="2699"/>
        </w:tabs>
        <w:rPr>
          <w:sz w:val="20"/>
          <w:szCs w:val="20"/>
        </w:rPr>
      </w:pPr>
    </w:p>
    <w:sectPr w:rsidR="00126F40" w:rsidRPr="001440DD" w:rsidSect="00A86D15">
      <w:headerReference w:type="default" r:id="rId11"/>
      <w:footerReference w:type="even" r:id="rId12"/>
      <w:headerReference w:type="first" r:id="rId13"/>
      <w:pgSz w:w="11909" w:h="16834" w:code="9"/>
      <w:pgMar w:top="1418" w:right="1134" w:bottom="1077"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036050" w14:textId="77777777" w:rsidR="00BF0F37" w:rsidRDefault="00BF0F37">
      <w:r>
        <w:separator/>
      </w:r>
    </w:p>
  </w:endnote>
  <w:endnote w:type="continuationSeparator" w:id="0">
    <w:p w14:paraId="29F641D7" w14:textId="77777777" w:rsidR="00BF0F37" w:rsidRDefault="00BF0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CBE8B7" w14:textId="77777777" w:rsidR="00951335" w:rsidRDefault="009513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AB9D74" w14:textId="77777777" w:rsidR="00951335" w:rsidRDefault="009513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FD20D2" w14:textId="77777777" w:rsidR="00BF0F37" w:rsidRDefault="00BF0F37">
      <w:r>
        <w:separator/>
      </w:r>
    </w:p>
  </w:footnote>
  <w:footnote w:type="continuationSeparator" w:id="0">
    <w:p w14:paraId="669897EE" w14:textId="77777777" w:rsidR="00BF0F37" w:rsidRDefault="00BF0F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0229098"/>
      <w:docPartObj>
        <w:docPartGallery w:val="Page Numbers (Top of Page)"/>
        <w:docPartUnique/>
      </w:docPartObj>
    </w:sdtPr>
    <w:sdtEndPr>
      <w:rPr>
        <w:noProof/>
      </w:rPr>
    </w:sdtEndPr>
    <w:sdtContent>
      <w:p w14:paraId="56D272A0" w14:textId="08FBDF5E" w:rsidR="00885568" w:rsidRDefault="00885568">
        <w:pPr>
          <w:pStyle w:val="Header"/>
          <w:jc w:val="center"/>
        </w:pPr>
        <w:r>
          <w:fldChar w:fldCharType="begin"/>
        </w:r>
        <w:r>
          <w:instrText xml:space="preserve"> PAGE   \* MERGEFORMAT </w:instrText>
        </w:r>
        <w:r>
          <w:fldChar w:fldCharType="separate"/>
        </w:r>
        <w:r w:rsidR="008054F8">
          <w:rPr>
            <w:noProof/>
          </w:rPr>
          <w:t>12</w:t>
        </w:r>
        <w:r>
          <w:rPr>
            <w:noProof/>
          </w:rPr>
          <w:fldChar w:fldCharType="end"/>
        </w:r>
      </w:p>
    </w:sdtContent>
  </w:sdt>
  <w:p w14:paraId="5B3EE281" w14:textId="004E30A5" w:rsidR="00951335" w:rsidRDefault="00951335">
    <w:pPr>
      <w:pStyle w:val="Header"/>
      <w:tabs>
        <w:tab w:val="clear" w:pos="4320"/>
        <w:tab w:val="clear" w:pos="8640"/>
        <w:tab w:val="left" w:pos="185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9B4F6" w14:textId="4294B706" w:rsidR="00F64CBA" w:rsidRDefault="00F64CBA">
    <w:pPr>
      <w:pStyle w:val="Header"/>
      <w:jc w:val="center"/>
    </w:pPr>
  </w:p>
  <w:p w14:paraId="39D48377" w14:textId="77777777" w:rsidR="00F64CBA" w:rsidRDefault="00F64C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7ECACBC"/>
    <w:lvl w:ilvl="0">
      <w:start w:val="1"/>
      <w:numFmt w:val="bullet"/>
      <w:lvlText w:val=""/>
      <w:lvlJc w:val="left"/>
      <w:pPr>
        <w:tabs>
          <w:tab w:val="num" w:pos="360"/>
        </w:tabs>
        <w:ind w:left="360" w:hanging="360"/>
      </w:pPr>
      <w:rPr>
        <w:rFonts w:ascii="Symbol" w:hAnsi="Symbol" w:hint="default"/>
      </w:rPr>
    </w:lvl>
  </w:abstractNum>
  <w:abstractNum w:abstractNumId="1">
    <w:nsid w:val="03742BD6"/>
    <w:multiLevelType w:val="hybridMultilevel"/>
    <w:tmpl w:val="D51045F4"/>
    <w:lvl w:ilvl="0" w:tplc="A85664D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B0751A"/>
    <w:multiLevelType w:val="hybridMultilevel"/>
    <w:tmpl w:val="C7D01830"/>
    <w:lvl w:ilvl="0" w:tplc="E4EA94D8">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81284F"/>
    <w:multiLevelType w:val="hybridMultilevel"/>
    <w:tmpl w:val="0DE6B45A"/>
    <w:lvl w:ilvl="0" w:tplc="61BCDB20">
      <w:start w:val="1"/>
      <w:numFmt w:val="bullet"/>
      <w:pStyle w:val="ListBullet"/>
      <w:lvlText w:val=""/>
      <w:lvlJc w:val="left"/>
      <w:pPr>
        <w:tabs>
          <w:tab w:val="left" w:pos="360"/>
        </w:tabs>
        <w:ind w:left="360" w:hanging="358"/>
      </w:pPr>
      <w:rPr>
        <w:rFonts w:ascii="Symbol" w:hAnsi="Symbol"/>
      </w:rPr>
    </w:lvl>
    <w:lvl w:ilvl="1" w:tplc="05805280">
      <w:start w:val="1"/>
      <w:numFmt w:val="bullet"/>
      <w:lvlText w:val="o"/>
      <w:lvlJc w:val="left"/>
      <w:pPr>
        <w:ind w:left="1440" w:hanging="358"/>
      </w:pPr>
      <w:rPr>
        <w:rFonts w:ascii="Courier New" w:eastAsia="Courier New" w:hAnsi="Courier New" w:cs="Courier New" w:hint="default"/>
      </w:rPr>
    </w:lvl>
    <w:lvl w:ilvl="2" w:tplc="8F566AB4">
      <w:start w:val="1"/>
      <w:numFmt w:val="bullet"/>
      <w:lvlText w:val="§"/>
      <w:lvlJc w:val="left"/>
      <w:pPr>
        <w:ind w:left="2160" w:hanging="358"/>
      </w:pPr>
      <w:rPr>
        <w:rFonts w:ascii="Wingdings" w:eastAsia="Wingdings" w:hAnsi="Wingdings" w:cs="Wingdings" w:hint="default"/>
      </w:rPr>
    </w:lvl>
    <w:lvl w:ilvl="3" w:tplc="0C185B04">
      <w:start w:val="1"/>
      <w:numFmt w:val="bullet"/>
      <w:lvlText w:val="·"/>
      <w:lvlJc w:val="left"/>
      <w:pPr>
        <w:ind w:left="2880" w:hanging="358"/>
      </w:pPr>
      <w:rPr>
        <w:rFonts w:ascii="Symbol" w:eastAsia="Symbol" w:hAnsi="Symbol" w:cs="Symbol" w:hint="default"/>
      </w:rPr>
    </w:lvl>
    <w:lvl w:ilvl="4" w:tplc="24704C60">
      <w:start w:val="1"/>
      <w:numFmt w:val="bullet"/>
      <w:lvlText w:val="o"/>
      <w:lvlJc w:val="left"/>
      <w:pPr>
        <w:ind w:left="3600" w:hanging="358"/>
      </w:pPr>
      <w:rPr>
        <w:rFonts w:ascii="Courier New" w:eastAsia="Courier New" w:hAnsi="Courier New" w:cs="Courier New" w:hint="default"/>
      </w:rPr>
    </w:lvl>
    <w:lvl w:ilvl="5" w:tplc="7186A96C">
      <w:start w:val="1"/>
      <w:numFmt w:val="bullet"/>
      <w:lvlText w:val="§"/>
      <w:lvlJc w:val="left"/>
      <w:pPr>
        <w:ind w:left="4320" w:hanging="358"/>
      </w:pPr>
      <w:rPr>
        <w:rFonts w:ascii="Wingdings" w:eastAsia="Wingdings" w:hAnsi="Wingdings" w:cs="Wingdings" w:hint="default"/>
      </w:rPr>
    </w:lvl>
    <w:lvl w:ilvl="6" w:tplc="42345278">
      <w:start w:val="1"/>
      <w:numFmt w:val="bullet"/>
      <w:lvlText w:val="·"/>
      <w:lvlJc w:val="left"/>
      <w:pPr>
        <w:ind w:left="5040" w:hanging="358"/>
      </w:pPr>
      <w:rPr>
        <w:rFonts w:ascii="Symbol" w:eastAsia="Symbol" w:hAnsi="Symbol" w:cs="Symbol" w:hint="default"/>
      </w:rPr>
    </w:lvl>
    <w:lvl w:ilvl="7" w:tplc="314E04EE">
      <w:start w:val="1"/>
      <w:numFmt w:val="bullet"/>
      <w:lvlText w:val="o"/>
      <w:lvlJc w:val="left"/>
      <w:pPr>
        <w:ind w:left="5760" w:hanging="358"/>
      </w:pPr>
      <w:rPr>
        <w:rFonts w:ascii="Courier New" w:eastAsia="Courier New" w:hAnsi="Courier New" w:cs="Courier New" w:hint="default"/>
      </w:rPr>
    </w:lvl>
    <w:lvl w:ilvl="8" w:tplc="8E140B90">
      <w:start w:val="1"/>
      <w:numFmt w:val="bullet"/>
      <w:lvlText w:val="§"/>
      <w:lvlJc w:val="left"/>
      <w:pPr>
        <w:ind w:left="6480" w:hanging="358"/>
      </w:pPr>
      <w:rPr>
        <w:rFonts w:ascii="Wingdings" w:eastAsia="Wingdings" w:hAnsi="Wingdings" w:cs="Wingdings" w:hint="default"/>
      </w:rPr>
    </w:lvl>
  </w:abstractNum>
  <w:abstractNum w:abstractNumId="4">
    <w:nsid w:val="0CE149A2"/>
    <w:multiLevelType w:val="hybridMultilevel"/>
    <w:tmpl w:val="AF1663D8"/>
    <w:lvl w:ilvl="0" w:tplc="7CDECAF4">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1E5C28"/>
    <w:multiLevelType w:val="hybridMultilevel"/>
    <w:tmpl w:val="EF985C5E"/>
    <w:lvl w:ilvl="0" w:tplc="48DA36CE">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05666C"/>
    <w:multiLevelType w:val="hybridMultilevel"/>
    <w:tmpl w:val="75329D38"/>
    <w:lvl w:ilvl="0" w:tplc="D41E087A">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1A4752"/>
    <w:multiLevelType w:val="hybridMultilevel"/>
    <w:tmpl w:val="D1343A6E"/>
    <w:lvl w:ilvl="0" w:tplc="B6F2174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EB6948"/>
    <w:multiLevelType w:val="hybridMultilevel"/>
    <w:tmpl w:val="AE5A33BE"/>
    <w:lvl w:ilvl="0" w:tplc="DB56151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2C44F2"/>
    <w:multiLevelType w:val="hybridMultilevel"/>
    <w:tmpl w:val="A4388116"/>
    <w:lvl w:ilvl="0" w:tplc="6C36F30C">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9E5886"/>
    <w:multiLevelType w:val="hybridMultilevel"/>
    <w:tmpl w:val="3F5404DC"/>
    <w:lvl w:ilvl="0" w:tplc="36AA8810">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8E3768"/>
    <w:multiLevelType w:val="hybridMultilevel"/>
    <w:tmpl w:val="C186A6C4"/>
    <w:lvl w:ilvl="0" w:tplc="F790067A">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DD2E3C"/>
    <w:multiLevelType w:val="hybridMultilevel"/>
    <w:tmpl w:val="B99623B2"/>
    <w:lvl w:ilvl="0" w:tplc="A63CBD02">
      <w:start w:val="1"/>
      <w:numFmt w:val="decimal"/>
      <w:lvlText w:val="%1."/>
      <w:lvlJc w:val="left"/>
      <w:pPr>
        <w:ind w:left="1080" w:hanging="358"/>
      </w:pPr>
    </w:lvl>
    <w:lvl w:ilvl="1" w:tplc="7FCC357E">
      <w:start w:val="1"/>
      <w:numFmt w:val="lowerLetter"/>
      <w:lvlText w:val="%2."/>
      <w:lvlJc w:val="left"/>
      <w:pPr>
        <w:ind w:left="1800" w:hanging="358"/>
      </w:pPr>
    </w:lvl>
    <w:lvl w:ilvl="2" w:tplc="B47A620E">
      <w:start w:val="1"/>
      <w:numFmt w:val="lowerRoman"/>
      <w:lvlText w:val="%3."/>
      <w:lvlJc w:val="right"/>
      <w:pPr>
        <w:ind w:left="2520" w:hanging="178"/>
      </w:pPr>
    </w:lvl>
    <w:lvl w:ilvl="3" w:tplc="0B728E26">
      <w:start w:val="1"/>
      <w:numFmt w:val="decimal"/>
      <w:lvlText w:val="%4."/>
      <w:lvlJc w:val="left"/>
      <w:pPr>
        <w:ind w:left="3240" w:hanging="358"/>
      </w:pPr>
    </w:lvl>
    <w:lvl w:ilvl="4" w:tplc="E59C4B3A">
      <w:start w:val="1"/>
      <w:numFmt w:val="lowerLetter"/>
      <w:lvlText w:val="%5."/>
      <w:lvlJc w:val="left"/>
      <w:pPr>
        <w:ind w:left="3960" w:hanging="358"/>
      </w:pPr>
    </w:lvl>
    <w:lvl w:ilvl="5" w:tplc="3CB8C594">
      <w:start w:val="1"/>
      <w:numFmt w:val="lowerRoman"/>
      <w:lvlText w:val="%6."/>
      <w:lvlJc w:val="right"/>
      <w:pPr>
        <w:ind w:left="4680" w:hanging="178"/>
      </w:pPr>
    </w:lvl>
    <w:lvl w:ilvl="6" w:tplc="58505F52">
      <w:start w:val="1"/>
      <w:numFmt w:val="decimal"/>
      <w:lvlText w:val="%7."/>
      <w:lvlJc w:val="left"/>
      <w:pPr>
        <w:ind w:left="5400" w:hanging="358"/>
      </w:pPr>
    </w:lvl>
    <w:lvl w:ilvl="7" w:tplc="4F3C0F3A">
      <w:start w:val="1"/>
      <w:numFmt w:val="lowerLetter"/>
      <w:lvlText w:val="%8."/>
      <w:lvlJc w:val="left"/>
      <w:pPr>
        <w:ind w:left="6120" w:hanging="358"/>
      </w:pPr>
    </w:lvl>
    <w:lvl w:ilvl="8" w:tplc="95F67238">
      <w:start w:val="1"/>
      <w:numFmt w:val="lowerRoman"/>
      <w:lvlText w:val="%9."/>
      <w:lvlJc w:val="right"/>
      <w:pPr>
        <w:ind w:left="6840" w:hanging="178"/>
      </w:pPr>
    </w:lvl>
  </w:abstractNum>
  <w:abstractNum w:abstractNumId="13">
    <w:nsid w:val="2A2C0E0F"/>
    <w:multiLevelType w:val="hybridMultilevel"/>
    <w:tmpl w:val="11EA8428"/>
    <w:lvl w:ilvl="0" w:tplc="C2060E8A">
      <w:start w:val="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B82751"/>
    <w:multiLevelType w:val="hybridMultilevel"/>
    <w:tmpl w:val="B8285860"/>
    <w:lvl w:ilvl="0" w:tplc="C89EDF3C">
      <w:start w:val="2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F56366"/>
    <w:multiLevelType w:val="hybridMultilevel"/>
    <w:tmpl w:val="C1B00076"/>
    <w:lvl w:ilvl="0" w:tplc="5CC0B42E">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C5107B"/>
    <w:multiLevelType w:val="hybridMultilevel"/>
    <w:tmpl w:val="61764150"/>
    <w:lvl w:ilvl="0" w:tplc="C0B093AA">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B76A76"/>
    <w:multiLevelType w:val="hybridMultilevel"/>
    <w:tmpl w:val="B14C38A0"/>
    <w:lvl w:ilvl="0" w:tplc="628E3586">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353601"/>
    <w:multiLevelType w:val="hybridMultilevel"/>
    <w:tmpl w:val="9CF6F8D8"/>
    <w:lvl w:ilvl="0" w:tplc="231AFEC6">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CB2C48"/>
    <w:multiLevelType w:val="hybridMultilevel"/>
    <w:tmpl w:val="370A086E"/>
    <w:lvl w:ilvl="0" w:tplc="4192071C">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D12347"/>
    <w:multiLevelType w:val="hybridMultilevel"/>
    <w:tmpl w:val="9690BB18"/>
    <w:lvl w:ilvl="0" w:tplc="AC66310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375AA2"/>
    <w:multiLevelType w:val="hybridMultilevel"/>
    <w:tmpl w:val="0C743682"/>
    <w:lvl w:ilvl="0" w:tplc="6552529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417C33"/>
    <w:multiLevelType w:val="hybridMultilevel"/>
    <w:tmpl w:val="8B8CEBE2"/>
    <w:lvl w:ilvl="0" w:tplc="7FAA2366">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6419B3"/>
    <w:multiLevelType w:val="hybridMultilevel"/>
    <w:tmpl w:val="23224F5C"/>
    <w:lvl w:ilvl="0" w:tplc="6C880E20">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96742C0"/>
    <w:multiLevelType w:val="hybridMultilevel"/>
    <w:tmpl w:val="C786E2D4"/>
    <w:lvl w:ilvl="0" w:tplc="E4E01D0C">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96233F"/>
    <w:multiLevelType w:val="hybridMultilevel"/>
    <w:tmpl w:val="4810F4F0"/>
    <w:lvl w:ilvl="0" w:tplc="631A309C">
      <w:start w:val="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AC326C"/>
    <w:multiLevelType w:val="hybridMultilevel"/>
    <w:tmpl w:val="0BDC3824"/>
    <w:lvl w:ilvl="0" w:tplc="3E9E860C">
      <w:start w:val="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AD0B1A"/>
    <w:multiLevelType w:val="hybridMultilevel"/>
    <w:tmpl w:val="12105090"/>
    <w:lvl w:ilvl="0" w:tplc="8E4C8E36">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D368FD"/>
    <w:multiLevelType w:val="hybridMultilevel"/>
    <w:tmpl w:val="F37C6854"/>
    <w:lvl w:ilvl="0" w:tplc="790EB240">
      <w:start w:val="1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F55C4B"/>
    <w:multiLevelType w:val="hybridMultilevel"/>
    <w:tmpl w:val="5D70000E"/>
    <w:lvl w:ilvl="0" w:tplc="D5AA516E">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0531107"/>
    <w:multiLevelType w:val="hybridMultilevel"/>
    <w:tmpl w:val="9690BB18"/>
    <w:lvl w:ilvl="0" w:tplc="AC66310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AC716D"/>
    <w:multiLevelType w:val="hybridMultilevel"/>
    <w:tmpl w:val="53E86FA4"/>
    <w:lvl w:ilvl="0" w:tplc="14962942">
      <w:start w:val="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9E6B08"/>
    <w:multiLevelType w:val="hybridMultilevel"/>
    <w:tmpl w:val="7C845754"/>
    <w:lvl w:ilvl="0" w:tplc="502C17EE">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474031"/>
    <w:multiLevelType w:val="hybridMultilevel"/>
    <w:tmpl w:val="F76EBA72"/>
    <w:lvl w:ilvl="0" w:tplc="D7C432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CCC16D8"/>
    <w:multiLevelType w:val="hybridMultilevel"/>
    <w:tmpl w:val="568CAFD6"/>
    <w:lvl w:ilvl="0" w:tplc="F322FD26">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9A507A"/>
    <w:multiLevelType w:val="hybridMultilevel"/>
    <w:tmpl w:val="45486BFA"/>
    <w:lvl w:ilvl="0" w:tplc="B652FFCE">
      <w:start w:val="1"/>
      <w:numFmt w:val="decimal"/>
      <w:lvlText w:val="%1."/>
      <w:lvlJc w:val="left"/>
      <w:pPr>
        <w:ind w:left="720" w:hanging="358"/>
      </w:pPr>
    </w:lvl>
    <w:lvl w:ilvl="1" w:tplc="25EAFA6E">
      <w:start w:val="1"/>
      <w:numFmt w:val="lowerLetter"/>
      <w:lvlText w:val="%2."/>
      <w:lvlJc w:val="left"/>
      <w:pPr>
        <w:ind w:left="1440" w:hanging="358"/>
      </w:pPr>
    </w:lvl>
    <w:lvl w:ilvl="2" w:tplc="D3782D42">
      <w:start w:val="1"/>
      <w:numFmt w:val="lowerRoman"/>
      <w:lvlText w:val="%3."/>
      <w:lvlJc w:val="right"/>
      <w:pPr>
        <w:ind w:left="2160" w:hanging="178"/>
      </w:pPr>
    </w:lvl>
    <w:lvl w:ilvl="3" w:tplc="9EBC3834">
      <w:start w:val="1"/>
      <w:numFmt w:val="decimal"/>
      <w:lvlText w:val="%4."/>
      <w:lvlJc w:val="left"/>
      <w:pPr>
        <w:ind w:left="2880" w:hanging="358"/>
      </w:pPr>
    </w:lvl>
    <w:lvl w:ilvl="4" w:tplc="9B0810DE">
      <w:start w:val="1"/>
      <w:numFmt w:val="lowerLetter"/>
      <w:lvlText w:val="%5."/>
      <w:lvlJc w:val="left"/>
      <w:pPr>
        <w:ind w:left="3600" w:hanging="358"/>
      </w:pPr>
    </w:lvl>
    <w:lvl w:ilvl="5" w:tplc="564CF50A">
      <w:start w:val="1"/>
      <w:numFmt w:val="lowerRoman"/>
      <w:lvlText w:val="%6."/>
      <w:lvlJc w:val="right"/>
      <w:pPr>
        <w:ind w:left="4320" w:hanging="178"/>
      </w:pPr>
    </w:lvl>
    <w:lvl w:ilvl="6" w:tplc="07D26B6E">
      <w:start w:val="1"/>
      <w:numFmt w:val="decimal"/>
      <w:lvlText w:val="%7."/>
      <w:lvlJc w:val="left"/>
      <w:pPr>
        <w:ind w:left="5040" w:hanging="358"/>
      </w:pPr>
    </w:lvl>
    <w:lvl w:ilvl="7" w:tplc="F1782D7A">
      <w:start w:val="1"/>
      <w:numFmt w:val="lowerLetter"/>
      <w:lvlText w:val="%8."/>
      <w:lvlJc w:val="left"/>
      <w:pPr>
        <w:ind w:left="5760" w:hanging="358"/>
      </w:pPr>
    </w:lvl>
    <w:lvl w:ilvl="8" w:tplc="215669B6">
      <w:start w:val="1"/>
      <w:numFmt w:val="lowerRoman"/>
      <w:lvlText w:val="%9."/>
      <w:lvlJc w:val="right"/>
      <w:pPr>
        <w:ind w:left="6480" w:hanging="178"/>
      </w:pPr>
    </w:lvl>
  </w:abstractNum>
  <w:abstractNum w:abstractNumId="36">
    <w:nsid w:val="73BA6B1F"/>
    <w:multiLevelType w:val="hybridMultilevel"/>
    <w:tmpl w:val="38A0B7E2"/>
    <w:lvl w:ilvl="0" w:tplc="2414727A">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67121A3"/>
    <w:multiLevelType w:val="hybridMultilevel"/>
    <w:tmpl w:val="9D5EA242"/>
    <w:lvl w:ilvl="0" w:tplc="6C628D5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6932C8A"/>
    <w:multiLevelType w:val="hybridMultilevel"/>
    <w:tmpl w:val="9690BB18"/>
    <w:lvl w:ilvl="0" w:tplc="AC66310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7B55D8"/>
    <w:multiLevelType w:val="hybridMultilevel"/>
    <w:tmpl w:val="24FC1942"/>
    <w:lvl w:ilvl="0" w:tplc="5AD4E21E">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38"/>
  </w:num>
  <w:num w:numId="4">
    <w:abstractNumId w:val="30"/>
  </w:num>
  <w:num w:numId="5">
    <w:abstractNumId w:val="35"/>
  </w:num>
  <w:num w:numId="6">
    <w:abstractNumId w:val="7"/>
  </w:num>
  <w:num w:numId="7">
    <w:abstractNumId w:val="0"/>
  </w:num>
  <w:num w:numId="8">
    <w:abstractNumId w:val="28"/>
  </w:num>
  <w:num w:numId="9">
    <w:abstractNumId w:val="4"/>
  </w:num>
  <w:num w:numId="10">
    <w:abstractNumId w:val="18"/>
  </w:num>
  <w:num w:numId="11">
    <w:abstractNumId w:val="5"/>
  </w:num>
  <w:num w:numId="12">
    <w:abstractNumId w:val="21"/>
  </w:num>
  <w:num w:numId="13">
    <w:abstractNumId w:val="9"/>
  </w:num>
  <w:num w:numId="14">
    <w:abstractNumId w:val="36"/>
  </w:num>
  <w:num w:numId="15">
    <w:abstractNumId w:val="17"/>
  </w:num>
  <w:num w:numId="16">
    <w:abstractNumId w:val="15"/>
  </w:num>
  <w:num w:numId="17">
    <w:abstractNumId w:val="6"/>
  </w:num>
  <w:num w:numId="18">
    <w:abstractNumId w:val="27"/>
  </w:num>
  <w:num w:numId="19">
    <w:abstractNumId w:val="23"/>
  </w:num>
  <w:num w:numId="20">
    <w:abstractNumId w:val="37"/>
  </w:num>
  <w:num w:numId="21">
    <w:abstractNumId w:val="29"/>
  </w:num>
  <w:num w:numId="22">
    <w:abstractNumId w:val="8"/>
  </w:num>
  <w:num w:numId="23">
    <w:abstractNumId w:val="11"/>
  </w:num>
  <w:num w:numId="24">
    <w:abstractNumId w:val="24"/>
  </w:num>
  <w:num w:numId="25">
    <w:abstractNumId w:val="2"/>
  </w:num>
  <w:num w:numId="26">
    <w:abstractNumId w:val="31"/>
  </w:num>
  <w:num w:numId="27">
    <w:abstractNumId w:val="25"/>
  </w:num>
  <w:num w:numId="28">
    <w:abstractNumId w:val="26"/>
  </w:num>
  <w:num w:numId="29">
    <w:abstractNumId w:val="39"/>
  </w:num>
  <w:num w:numId="30">
    <w:abstractNumId w:val="16"/>
  </w:num>
  <w:num w:numId="31">
    <w:abstractNumId w:val="10"/>
  </w:num>
  <w:num w:numId="32">
    <w:abstractNumId w:val="34"/>
  </w:num>
  <w:num w:numId="33">
    <w:abstractNumId w:val="19"/>
  </w:num>
  <w:num w:numId="34">
    <w:abstractNumId w:val="22"/>
  </w:num>
  <w:num w:numId="35">
    <w:abstractNumId w:val="14"/>
  </w:num>
  <w:num w:numId="36">
    <w:abstractNumId w:val="13"/>
  </w:num>
  <w:num w:numId="37">
    <w:abstractNumId w:val="32"/>
  </w:num>
  <w:num w:numId="38">
    <w:abstractNumId w:val="1"/>
  </w:num>
  <w:num w:numId="39">
    <w:abstractNumId w:val="20"/>
  </w:num>
  <w:num w:numId="40">
    <w:abstractNumId w:val="3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C57"/>
    <w:rsid w:val="000144C1"/>
    <w:rsid w:val="00014774"/>
    <w:rsid w:val="000225D8"/>
    <w:rsid w:val="00024760"/>
    <w:rsid w:val="00027079"/>
    <w:rsid w:val="000300AB"/>
    <w:rsid w:val="00030E9A"/>
    <w:rsid w:val="000312DD"/>
    <w:rsid w:val="0003186C"/>
    <w:rsid w:val="0003735B"/>
    <w:rsid w:val="0003788D"/>
    <w:rsid w:val="0004421F"/>
    <w:rsid w:val="0004495F"/>
    <w:rsid w:val="000470E2"/>
    <w:rsid w:val="00047D36"/>
    <w:rsid w:val="00051114"/>
    <w:rsid w:val="00054770"/>
    <w:rsid w:val="00057A33"/>
    <w:rsid w:val="00061B41"/>
    <w:rsid w:val="00065DE4"/>
    <w:rsid w:val="000757FD"/>
    <w:rsid w:val="0007749E"/>
    <w:rsid w:val="00080C25"/>
    <w:rsid w:val="00082EE0"/>
    <w:rsid w:val="00085F7A"/>
    <w:rsid w:val="00086AD0"/>
    <w:rsid w:val="0009248D"/>
    <w:rsid w:val="000A03D4"/>
    <w:rsid w:val="000A43B7"/>
    <w:rsid w:val="000B483F"/>
    <w:rsid w:val="000D1446"/>
    <w:rsid w:val="000D1A62"/>
    <w:rsid w:val="000D3701"/>
    <w:rsid w:val="000D5F05"/>
    <w:rsid w:val="000D773B"/>
    <w:rsid w:val="000E1A3B"/>
    <w:rsid w:val="000E48CC"/>
    <w:rsid w:val="000F1D92"/>
    <w:rsid w:val="000F5208"/>
    <w:rsid w:val="000F53CA"/>
    <w:rsid w:val="00101BB0"/>
    <w:rsid w:val="00103C31"/>
    <w:rsid w:val="00107B65"/>
    <w:rsid w:val="00110A9C"/>
    <w:rsid w:val="0011296B"/>
    <w:rsid w:val="0011525B"/>
    <w:rsid w:val="00116633"/>
    <w:rsid w:val="00120B99"/>
    <w:rsid w:val="00120D60"/>
    <w:rsid w:val="001262F9"/>
    <w:rsid w:val="00126F40"/>
    <w:rsid w:val="001300A5"/>
    <w:rsid w:val="00136E0E"/>
    <w:rsid w:val="001401D9"/>
    <w:rsid w:val="00140630"/>
    <w:rsid w:val="001440DD"/>
    <w:rsid w:val="00151897"/>
    <w:rsid w:val="00154D41"/>
    <w:rsid w:val="001566EC"/>
    <w:rsid w:val="00157554"/>
    <w:rsid w:val="00161100"/>
    <w:rsid w:val="00165EB1"/>
    <w:rsid w:val="00166238"/>
    <w:rsid w:val="00171194"/>
    <w:rsid w:val="00172D1D"/>
    <w:rsid w:val="00174FB2"/>
    <w:rsid w:val="00175E5E"/>
    <w:rsid w:val="00191461"/>
    <w:rsid w:val="001949A9"/>
    <w:rsid w:val="00194D41"/>
    <w:rsid w:val="0019516D"/>
    <w:rsid w:val="001A26A4"/>
    <w:rsid w:val="001A2B65"/>
    <w:rsid w:val="001A38F5"/>
    <w:rsid w:val="001A7380"/>
    <w:rsid w:val="001A779D"/>
    <w:rsid w:val="001B6D31"/>
    <w:rsid w:val="001B7F30"/>
    <w:rsid w:val="001C21C6"/>
    <w:rsid w:val="001C3376"/>
    <w:rsid w:val="001C42DF"/>
    <w:rsid w:val="001C4B10"/>
    <w:rsid w:val="001D1DA2"/>
    <w:rsid w:val="001D6732"/>
    <w:rsid w:val="001E3161"/>
    <w:rsid w:val="001E32D2"/>
    <w:rsid w:val="001E5CE9"/>
    <w:rsid w:val="001E74AB"/>
    <w:rsid w:val="001F1069"/>
    <w:rsid w:val="001F3072"/>
    <w:rsid w:val="001F3DF2"/>
    <w:rsid w:val="001F6483"/>
    <w:rsid w:val="001F67AA"/>
    <w:rsid w:val="0020102C"/>
    <w:rsid w:val="00206E6F"/>
    <w:rsid w:val="002124C6"/>
    <w:rsid w:val="00215753"/>
    <w:rsid w:val="00221940"/>
    <w:rsid w:val="0022363D"/>
    <w:rsid w:val="00231A76"/>
    <w:rsid w:val="00231AC9"/>
    <w:rsid w:val="0023452D"/>
    <w:rsid w:val="002436FB"/>
    <w:rsid w:val="00243AEC"/>
    <w:rsid w:val="00250617"/>
    <w:rsid w:val="00252DCA"/>
    <w:rsid w:val="002552AE"/>
    <w:rsid w:val="00260903"/>
    <w:rsid w:val="00261046"/>
    <w:rsid w:val="002642E8"/>
    <w:rsid w:val="00264E53"/>
    <w:rsid w:val="0027328B"/>
    <w:rsid w:val="0027386A"/>
    <w:rsid w:val="00277A48"/>
    <w:rsid w:val="00291616"/>
    <w:rsid w:val="002B383D"/>
    <w:rsid w:val="002B6D0E"/>
    <w:rsid w:val="002C7202"/>
    <w:rsid w:val="002C7BF5"/>
    <w:rsid w:val="002D31B1"/>
    <w:rsid w:val="002D4819"/>
    <w:rsid w:val="002D4F30"/>
    <w:rsid w:val="002D6CA6"/>
    <w:rsid w:val="002F0B22"/>
    <w:rsid w:val="002F1EB5"/>
    <w:rsid w:val="003066A2"/>
    <w:rsid w:val="0031061A"/>
    <w:rsid w:val="003126C3"/>
    <w:rsid w:val="00314FE4"/>
    <w:rsid w:val="0031565F"/>
    <w:rsid w:val="003165D2"/>
    <w:rsid w:val="00316FA8"/>
    <w:rsid w:val="00320CFA"/>
    <w:rsid w:val="00320EB2"/>
    <w:rsid w:val="00323259"/>
    <w:rsid w:val="003406B2"/>
    <w:rsid w:val="003410C6"/>
    <w:rsid w:val="00347D15"/>
    <w:rsid w:val="00350DF5"/>
    <w:rsid w:val="00350EB5"/>
    <w:rsid w:val="003559B7"/>
    <w:rsid w:val="00357255"/>
    <w:rsid w:val="00357D98"/>
    <w:rsid w:val="00357F78"/>
    <w:rsid w:val="0036192A"/>
    <w:rsid w:val="00365A60"/>
    <w:rsid w:val="0036603C"/>
    <w:rsid w:val="00380AAA"/>
    <w:rsid w:val="00380EDC"/>
    <w:rsid w:val="00383CE8"/>
    <w:rsid w:val="00387472"/>
    <w:rsid w:val="0039267B"/>
    <w:rsid w:val="003935F8"/>
    <w:rsid w:val="00395466"/>
    <w:rsid w:val="00395A13"/>
    <w:rsid w:val="003A11A9"/>
    <w:rsid w:val="003A5DB1"/>
    <w:rsid w:val="003A6B01"/>
    <w:rsid w:val="003B0119"/>
    <w:rsid w:val="003C1C19"/>
    <w:rsid w:val="003C366B"/>
    <w:rsid w:val="003C3DF6"/>
    <w:rsid w:val="003C3F62"/>
    <w:rsid w:val="003D45A5"/>
    <w:rsid w:val="003D5A8C"/>
    <w:rsid w:val="003D5D62"/>
    <w:rsid w:val="003E2C20"/>
    <w:rsid w:val="003F3418"/>
    <w:rsid w:val="003F3D91"/>
    <w:rsid w:val="003F5271"/>
    <w:rsid w:val="0040059D"/>
    <w:rsid w:val="00404FA6"/>
    <w:rsid w:val="00413783"/>
    <w:rsid w:val="00415E46"/>
    <w:rsid w:val="00420DB6"/>
    <w:rsid w:val="00433655"/>
    <w:rsid w:val="00435D31"/>
    <w:rsid w:val="0043604A"/>
    <w:rsid w:val="0043696A"/>
    <w:rsid w:val="00451600"/>
    <w:rsid w:val="004626C7"/>
    <w:rsid w:val="00465873"/>
    <w:rsid w:val="00466296"/>
    <w:rsid w:val="00466B77"/>
    <w:rsid w:val="00476D85"/>
    <w:rsid w:val="0049189D"/>
    <w:rsid w:val="00493C9B"/>
    <w:rsid w:val="00495034"/>
    <w:rsid w:val="004A732F"/>
    <w:rsid w:val="004A7F56"/>
    <w:rsid w:val="004B48EC"/>
    <w:rsid w:val="004B5413"/>
    <w:rsid w:val="004B58B8"/>
    <w:rsid w:val="004B6F64"/>
    <w:rsid w:val="004C52AA"/>
    <w:rsid w:val="004D0F0B"/>
    <w:rsid w:val="004D124D"/>
    <w:rsid w:val="004D2EAF"/>
    <w:rsid w:val="004D6CB8"/>
    <w:rsid w:val="004E5CFC"/>
    <w:rsid w:val="004E6043"/>
    <w:rsid w:val="004F06C7"/>
    <w:rsid w:val="004F3F71"/>
    <w:rsid w:val="00506B98"/>
    <w:rsid w:val="0051337D"/>
    <w:rsid w:val="005145F7"/>
    <w:rsid w:val="00516286"/>
    <w:rsid w:val="00517D32"/>
    <w:rsid w:val="00522DF1"/>
    <w:rsid w:val="0052644E"/>
    <w:rsid w:val="005271E6"/>
    <w:rsid w:val="00533BDC"/>
    <w:rsid w:val="0053575E"/>
    <w:rsid w:val="00541AFA"/>
    <w:rsid w:val="00542A53"/>
    <w:rsid w:val="005432CB"/>
    <w:rsid w:val="005439D5"/>
    <w:rsid w:val="00543BC6"/>
    <w:rsid w:val="00545768"/>
    <w:rsid w:val="00546B99"/>
    <w:rsid w:val="00551268"/>
    <w:rsid w:val="0055283B"/>
    <w:rsid w:val="00557AC8"/>
    <w:rsid w:val="005623B8"/>
    <w:rsid w:val="0056578C"/>
    <w:rsid w:val="00565E6E"/>
    <w:rsid w:val="00584F81"/>
    <w:rsid w:val="005856E6"/>
    <w:rsid w:val="00587DAC"/>
    <w:rsid w:val="00591B68"/>
    <w:rsid w:val="00591BF4"/>
    <w:rsid w:val="005A3D69"/>
    <w:rsid w:val="005B24DA"/>
    <w:rsid w:val="005B57CD"/>
    <w:rsid w:val="005C02A5"/>
    <w:rsid w:val="005C3C1E"/>
    <w:rsid w:val="005D0CC6"/>
    <w:rsid w:val="005D1627"/>
    <w:rsid w:val="005D6C8A"/>
    <w:rsid w:val="005D6CEB"/>
    <w:rsid w:val="005E0DD5"/>
    <w:rsid w:val="005E269C"/>
    <w:rsid w:val="005E2A86"/>
    <w:rsid w:val="005E3E46"/>
    <w:rsid w:val="005F0A66"/>
    <w:rsid w:val="005F105A"/>
    <w:rsid w:val="005F11FC"/>
    <w:rsid w:val="005F7C57"/>
    <w:rsid w:val="006001DA"/>
    <w:rsid w:val="006010B3"/>
    <w:rsid w:val="00603680"/>
    <w:rsid w:val="00603AAF"/>
    <w:rsid w:val="0061097D"/>
    <w:rsid w:val="006169B4"/>
    <w:rsid w:val="006247CE"/>
    <w:rsid w:val="00630011"/>
    <w:rsid w:val="006305A7"/>
    <w:rsid w:val="00631BB2"/>
    <w:rsid w:val="0063510D"/>
    <w:rsid w:val="00642F19"/>
    <w:rsid w:val="006442D5"/>
    <w:rsid w:val="00645A3D"/>
    <w:rsid w:val="00646CF4"/>
    <w:rsid w:val="00652808"/>
    <w:rsid w:val="00663CB7"/>
    <w:rsid w:val="006708AB"/>
    <w:rsid w:val="00670957"/>
    <w:rsid w:val="00671B06"/>
    <w:rsid w:val="00681812"/>
    <w:rsid w:val="006906FF"/>
    <w:rsid w:val="00691893"/>
    <w:rsid w:val="006921BF"/>
    <w:rsid w:val="00695B99"/>
    <w:rsid w:val="006A4C94"/>
    <w:rsid w:val="006A57A5"/>
    <w:rsid w:val="006B0C82"/>
    <w:rsid w:val="006B0C8B"/>
    <w:rsid w:val="006B7724"/>
    <w:rsid w:val="006C3C1F"/>
    <w:rsid w:val="006D08E2"/>
    <w:rsid w:val="006D1910"/>
    <w:rsid w:val="006D4A5A"/>
    <w:rsid w:val="006E1493"/>
    <w:rsid w:val="006E1FCF"/>
    <w:rsid w:val="006E205A"/>
    <w:rsid w:val="006E6D9E"/>
    <w:rsid w:val="006F68FD"/>
    <w:rsid w:val="00701CFD"/>
    <w:rsid w:val="00711259"/>
    <w:rsid w:val="00714CCB"/>
    <w:rsid w:val="00721888"/>
    <w:rsid w:val="00724EC8"/>
    <w:rsid w:val="00727CF2"/>
    <w:rsid w:val="00730B4B"/>
    <w:rsid w:val="007440EF"/>
    <w:rsid w:val="007448D8"/>
    <w:rsid w:val="00746729"/>
    <w:rsid w:val="007477D0"/>
    <w:rsid w:val="007547AE"/>
    <w:rsid w:val="0075713B"/>
    <w:rsid w:val="00757B7B"/>
    <w:rsid w:val="00757D12"/>
    <w:rsid w:val="00762849"/>
    <w:rsid w:val="00773B02"/>
    <w:rsid w:val="0077589A"/>
    <w:rsid w:val="0078412A"/>
    <w:rsid w:val="00784A79"/>
    <w:rsid w:val="00787287"/>
    <w:rsid w:val="00791925"/>
    <w:rsid w:val="00792AF8"/>
    <w:rsid w:val="00793F65"/>
    <w:rsid w:val="00795117"/>
    <w:rsid w:val="007957C1"/>
    <w:rsid w:val="007966EF"/>
    <w:rsid w:val="007A2E59"/>
    <w:rsid w:val="007B0181"/>
    <w:rsid w:val="007B5E7C"/>
    <w:rsid w:val="007B7149"/>
    <w:rsid w:val="007C03C0"/>
    <w:rsid w:val="007C337B"/>
    <w:rsid w:val="007C4B49"/>
    <w:rsid w:val="007E197B"/>
    <w:rsid w:val="007E23CE"/>
    <w:rsid w:val="007E4C72"/>
    <w:rsid w:val="007F150B"/>
    <w:rsid w:val="007F6F84"/>
    <w:rsid w:val="00800284"/>
    <w:rsid w:val="00801B1F"/>
    <w:rsid w:val="00803CC1"/>
    <w:rsid w:val="008054F8"/>
    <w:rsid w:val="00805A2F"/>
    <w:rsid w:val="008075DA"/>
    <w:rsid w:val="00810E3F"/>
    <w:rsid w:val="008112B1"/>
    <w:rsid w:val="00820189"/>
    <w:rsid w:val="008210C9"/>
    <w:rsid w:val="008224C0"/>
    <w:rsid w:val="008244DA"/>
    <w:rsid w:val="00825729"/>
    <w:rsid w:val="008335E6"/>
    <w:rsid w:val="0083472A"/>
    <w:rsid w:val="0084221E"/>
    <w:rsid w:val="008518D5"/>
    <w:rsid w:val="00851CEB"/>
    <w:rsid w:val="00856326"/>
    <w:rsid w:val="00867863"/>
    <w:rsid w:val="00871A1D"/>
    <w:rsid w:val="00875227"/>
    <w:rsid w:val="008760DF"/>
    <w:rsid w:val="008760FE"/>
    <w:rsid w:val="00877BDE"/>
    <w:rsid w:val="00881B2F"/>
    <w:rsid w:val="008834C0"/>
    <w:rsid w:val="00885568"/>
    <w:rsid w:val="00887C41"/>
    <w:rsid w:val="008959F6"/>
    <w:rsid w:val="00896FBD"/>
    <w:rsid w:val="008A569A"/>
    <w:rsid w:val="008A5B3E"/>
    <w:rsid w:val="008A74FF"/>
    <w:rsid w:val="008B1860"/>
    <w:rsid w:val="008B4738"/>
    <w:rsid w:val="008C1EE1"/>
    <w:rsid w:val="008C4389"/>
    <w:rsid w:val="008C7D61"/>
    <w:rsid w:val="008D1CCA"/>
    <w:rsid w:val="008D2602"/>
    <w:rsid w:val="008D71B4"/>
    <w:rsid w:val="008E07E2"/>
    <w:rsid w:val="008E1B8E"/>
    <w:rsid w:val="008F028A"/>
    <w:rsid w:val="008F61C2"/>
    <w:rsid w:val="008F6F84"/>
    <w:rsid w:val="008F7F2E"/>
    <w:rsid w:val="009006D8"/>
    <w:rsid w:val="009045C0"/>
    <w:rsid w:val="00920EAD"/>
    <w:rsid w:val="00922E08"/>
    <w:rsid w:val="0092663F"/>
    <w:rsid w:val="0093200E"/>
    <w:rsid w:val="00941C23"/>
    <w:rsid w:val="009440C5"/>
    <w:rsid w:val="00950872"/>
    <w:rsid w:val="00951335"/>
    <w:rsid w:val="009651C9"/>
    <w:rsid w:val="00967E31"/>
    <w:rsid w:val="0098266E"/>
    <w:rsid w:val="00984ED1"/>
    <w:rsid w:val="00993893"/>
    <w:rsid w:val="00993EC9"/>
    <w:rsid w:val="009A5125"/>
    <w:rsid w:val="009A7C88"/>
    <w:rsid w:val="009B0A27"/>
    <w:rsid w:val="009B6D99"/>
    <w:rsid w:val="009D0AE8"/>
    <w:rsid w:val="009D611A"/>
    <w:rsid w:val="009E0D7D"/>
    <w:rsid w:val="009E3E2D"/>
    <w:rsid w:val="009E40F8"/>
    <w:rsid w:val="009F141E"/>
    <w:rsid w:val="009F1C35"/>
    <w:rsid w:val="009F43F9"/>
    <w:rsid w:val="009F7243"/>
    <w:rsid w:val="009F7F63"/>
    <w:rsid w:val="00A02E09"/>
    <w:rsid w:val="00A1229C"/>
    <w:rsid w:val="00A20B69"/>
    <w:rsid w:val="00A24E16"/>
    <w:rsid w:val="00A25735"/>
    <w:rsid w:val="00A27BAD"/>
    <w:rsid w:val="00A35A66"/>
    <w:rsid w:val="00A367F3"/>
    <w:rsid w:val="00A406B2"/>
    <w:rsid w:val="00A51053"/>
    <w:rsid w:val="00A52C43"/>
    <w:rsid w:val="00A719F3"/>
    <w:rsid w:val="00A72486"/>
    <w:rsid w:val="00A739F6"/>
    <w:rsid w:val="00A81E8B"/>
    <w:rsid w:val="00A8382B"/>
    <w:rsid w:val="00A854CD"/>
    <w:rsid w:val="00A85E10"/>
    <w:rsid w:val="00A86D15"/>
    <w:rsid w:val="00A86D8D"/>
    <w:rsid w:val="00A92848"/>
    <w:rsid w:val="00A93E33"/>
    <w:rsid w:val="00A95F9E"/>
    <w:rsid w:val="00AA10D0"/>
    <w:rsid w:val="00AA1425"/>
    <w:rsid w:val="00AA6467"/>
    <w:rsid w:val="00AB4180"/>
    <w:rsid w:val="00AC0A14"/>
    <w:rsid w:val="00AC4669"/>
    <w:rsid w:val="00AC6AF9"/>
    <w:rsid w:val="00AD34D9"/>
    <w:rsid w:val="00AD47E6"/>
    <w:rsid w:val="00AD54C1"/>
    <w:rsid w:val="00AD54CC"/>
    <w:rsid w:val="00AE038B"/>
    <w:rsid w:val="00AE73F2"/>
    <w:rsid w:val="00AF027F"/>
    <w:rsid w:val="00AF1C98"/>
    <w:rsid w:val="00AF1F3E"/>
    <w:rsid w:val="00AF24DB"/>
    <w:rsid w:val="00AF2968"/>
    <w:rsid w:val="00AF47A5"/>
    <w:rsid w:val="00AF6D5C"/>
    <w:rsid w:val="00B0415E"/>
    <w:rsid w:val="00B05BB8"/>
    <w:rsid w:val="00B129DC"/>
    <w:rsid w:val="00B13519"/>
    <w:rsid w:val="00B16FA7"/>
    <w:rsid w:val="00B170A7"/>
    <w:rsid w:val="00B21149"/>
    <w:rsid w:val="00B23001"/>
    <w:rsid w:val="00B244E8"/>
    <w:rsid w:val="00B34575"/>
    <w:rsid w:val="00B3474D"/>
    <w:rsid w:val="00B353F8"/>
    <w:rsid w:val="00B3621D"/>
    <w:rsid w:val="00B37519"/>
    <w:rsid w:val="00B500ED"/>
    <w:rsid w:val="00B50891"/>
    <w:rsid w:val="00B52827"/>
    <w:rsid w:val="00B554AF"/>
    <w:rsid w:val="00B671F3"/>
    <w:rsid w:val="00B82563"/>
    <w:rsid w:val="00B8282B"/>
    <w:rsid w:val="00B8283C"/>
    <w:rsid w:val="00B84072"/>
    <w:rsid w:val="00B8652F"/>
    <w:rsid w:val="00B87E1A"/>
    <w:rsid w:val="00B93C76"/>
    <w:rsid w:val="00B95CCB"/>
    <w:rsid w:val="00BA1E61"/>
    <w:rsid w:val="00BA5CF9"/>
    <w:rsid w:val="00BA77B0"/>
    <w:rsid w:val="00BB3A60"/>
    <w:rsid w:val="00BB43C3"/>
    <w:rsid w:val="00BB576F"/>
    <w:rsid w:val="00BC3297"/>
    <w:rsid w:val="00BC5004"/>
    <w:rsid w:val="00BD091F"/>
    <w:rsid w:val="00BD1507"/>
    <w:rsid w:val="00BD1A69"/>
    <w:rsid w:val="00BD5867"/>
    <w:rsid w:val="00BD715B"/>
    <w:rsid w:val="00BD7E21"/>
    <w:rsid w:val="00BE2FEC"/>
    <w:rsid w:val="00BF0AF0"/>
    <w:rsid w:val="00BF0F37"/>
    <w:rsid w:val="00BF399B"/>
    <w:rsid w:val="00BF50DC"/>
    <w:rsid w:val="00C103CF"/>
    <w:rsid w:val="00C10623"/>
    <w:rsid w:val="00C128EB"/>
    <w:rsid w:val="00C14984"/>
    <w:rsid w:val="00C14DDD"/>
    <w:rsid w:val="00C22A1E"/>
    <w:rsid w:val="00C26B9B"/>
    <w:rsid w:val="00C32052"/>
    <w:rsid w:val="00C36605"/>
    <w:rsid w:val="00C3781D"/>
    <w:rsid w:val="00C421BD"/>
    <w:rsid w:val="00C46915"/>
    <w:rsid w:val="00C54839"/>
    <w:rsid w:val="00C54C6A"/>
    <w:rsid w:val="00C5659E"/>
    <w:rsid w:val="00C56CB6"/>
    <w:rsid w:val="00C571BC"/>
    <w:rsid w:val="00C57DEF"/>
    <w:rsid w:val="00C60491"/>
    <w:rsid w:val="00C66F6B"/>
    <w:rsid w:val="00C67FAE"/>
    <w:rsid w:val="00C728C0"/>
    <w:rsid w:val="00C7328A"/>
    <w:rsid w:val="00C83864"/>
    <w:rsid w:val="00C848E7"/>
    <w:rsid w:val="00C95261"/>
    <w:rsid w:val="00C97024"/>
    <w:rsid w:val="00CA0C44"/>
    <w:rsid w:val="00CB0BBB"/>
    <w:rsid w:val="00CC1960"/>
    <w:rsid w:val="00CC2844"/>
    <w:rsid w:val="00CC5E93"/>
    <w:rsid w:val="00CC65FA"/>
    <w:rsid w:val="00CD076E"/>
    <w:rsid w:val="00CD0998"/>
    <w:rsid w:val="00CD4AC6"/>
    <w:rsid w:val="00CD56FF"/>
    <w:rsid w:val="00CE0C41"/>
    <w:rsid w:val="00D00946"/>
    <w:rsid w:val="00D066CA"/>
    <w:rsid w:val="00D069BF"/>
    <w:rsid w:val="00D14DA8"/>
    <w:rsid w:val="00D15384"/>
    <w:rsid w:val="00D15387"/>
    <w:rsid w:val="00D161ED"/>
    <w:rsid w:val="00D1625F"/>
    <w:rsid w:val="00D24B75"/>
    <w:rsid w:val="00D26816"/>
    <w:rsid w:val="00D27FB4"/>
    <w:rsid w:val="00D301A0"/>
    <w:rsid w:val="00D345A2"/>
    <w:rsid w:val="00D42930"/>
    <w:rsid w:val="00D451F1"/>
    <w:rsid w:val="00D457F4"/>
    <w:rsid w:val="00D45D64"/>
    <w:rsid w:val="00D602CA"/>
    <w:rsid w:val="00D60CA2"/>
    <w:rsid w:val="00D66A7A"/>
    <w:rsid w:val="00D72B0C"/>
    <w:rsid w:val="00D813CA"/>
    <w:rsid w:val="00D83CAF"/>
    <w:rsid w:val="00D8585F"/>
    <w:rsid w:val="00D90883"/>
    <w:rsid w:val="00D964A1"/>
    <w:rsid w:val="00D96913"/>
    <w:rsid w:val="00D97A3E"/>
    <w:rsid w:val="00D97F0A"/>
    <w:rsid w:val="00DA30D7"/>
    <w:rsid w:val="00DA5FBB"/>
    <w:rsid w:val="00DB3941"/>
    <w:rsid w:val="00DC4502"/>
    <w:rsid w:val="00DD10D2"/>
    <w:rsid w:val="00DD2EF9"/>
    <w:rsid w:val="00DD4E93"/>
    <w:rsid w:val="00DD6BD8"/>
    <w:rsid w:val="00DE6F00"/>
    <w:rsid w:val="00DF003E"/>
    <w:rsid w:val="00DF04BD"/>
    <w:rsid w:val="00DF21B6"/>
    <w:rsid w:val="00DF2E1A"/>
    <w:rsid w:val="00DF4E2A"/>
    <w:rsid w:val="00DF6EC5"/>
    <w:rsid w:val="00E0271E"/>
    <w:rsid w:val="00E039D9"/>
    <w:rsid w:val="00E0606A"/>
    <w:rsid w:val="00E067F4"/>
    <w:rsid w:val="00E072BF"/>
    <w:rsid w:val="00E175C2"/>
    <w:rsid w:val="00E20173"/>
    <w:rsid w:val="00E20791"/>
    <w:rsid w:val="00E21D35"/>
    <w:rsid w:val="00E22672"/>
    <w:rsid w:val="00E22FFA"/>
    <w:rsid w:val="00E24639"/>
    <w:rsid w:val="00E25130"/>
    <w:rsid w:val="00E26826"/>
    <w:rsid w:val="00E30971"/>
    <w:rsid w:val="00E30E54"/>
    <w:rsid w:val="00E35E32"/>
    <w:rsid w:val="00E36C81"/>
    <w:rsid w:val="00E408C1"/>
    <w:rsid w:val="00E45AD5"/>
    <w:rsid w:val="00E51FDA"/>
    <w:rsid w:val="00E54249"/>
    <w:rsid w:val="00E57B54"/>
    <w:rsid w:val="00E63B2A"/>
    <w:rsid w:val="00E7180B"/>
    <w:rsid w:val="00E72DE7"/>
    <w:rsid w:val="00E72E87"/>
    <w:rsid w:val="00E74186"/>
    <w:rsid w:val="00E814BB"/>
    <w:rsid w:val="00E83191"/>
    <w:rsid w:val="00E8320A"/>
    <w:rsid w:val="00E8796B"/>
    <w:rsid w:val="00E9118D"/>
    <w:rsid w:val="00E92420"/>
    <w:rsid w:val="00EA044B"/>
    <w:rsid w:val="00EB28F0"/>
    <w:rsid w:val="00EB7170"/>
    <w:rsid w:val="00EC3095"/>
    <w:rsid w:val="00EC43E5"/>
    <w:rsid w:val="00EC5FD7"/>
    <w:rsid w:val="00EE2536"/>
    <w:rsid w:val="00EE2B5C"/>
    <w:rsid w:val="00EE3273"/>
    <w:rsid w:val="00EE4DA1"/>
    <w:rsid w:val="00EE7B68"/>
    <w:rsid w:val="00EE7BB3"/>
    <w:rsid w:val="00EF1858"/>
    <w:rsid w:val="00EF1EA0"/>
    <w:rsid w:val="00EF6683"/>
    <w:rsid w:val="00F031CB"/>
    <w:rsid w:val="00F11FAD"/>
    <w:rsid w:val="00F141AE"/>
    <w:rsid w:val="00F157A6"/>
    <w:rsid w:val="00F15BA2"/>
    <w:rsid w:val="00F17F82"/>
    <w:rsid w:val="00F239BE"/>
    <w:rsid w:val="00F24BFF"/>
    <w:rsid w:val="00F27E80"/>
    <w:rsid w:val="00F3116D"/>
    <w:rsid w:val="00F3212B"/>
    <w:rsid w:val="00F34732"/>
    <w:rsid w:val="00F41749"/>
    <w:rsid w:val="00F4229F"/>
    <w:rsid w:val="00F47475"/>
    <w:rsid w:val="00F63A84"/>
    <w:rsid w:val="00F64CBA"/>
    <w:rsid w:val="00F64E2F"/>
    <w:rsid w:val="00F7120B"/>
    <w:rsid w:val="00F730BF"/>
    <w:rsid w:val="00F80482"/>
    <w:rsid w:val="00F83672"/>
    <w:rsid w:val="00FB1675"/>
    <w:rsid w:val="00FB1C56"/>
    <w:rsid w:val="00FB5C06"/>
    <w:rsid w:val="00FC1DAF"/>
    <w:rsid w:val="00FC65FA"/>
    <w:rsid w:val="00FC7770"/>
    <w:rsid w:val="00FD22FB"/>
    <w:rsid w:val="00FD2A41"/>
    <w:rsid w:val="00FD7DFF"/>
    <w:rsid w:val="00FE04BB"/>
    <w:rsid w:val="00FE4CFB"/>
    <w:rsid w:val="00FF0BEE"/>
    <w:rsid w:val="00FF1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615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Cs w:val="22"/>
        <w:lang w:val="en-US"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line number"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5283B"/>
    <w:rPr>
      <w:sz w:val="24"/>
      <w:szCs w:val="24"/>
      <w:lang w:bidi="ar-SA"/>
    </w:rPr>
  </w:style>
  <w:style w:type="paragraph" w:styleId="Heading1">
    <w:name w:val="heading 1"/>
    <w:basedOn w:val="Normal"/>
    <w:next w:val="Normal"/>
    <w:qFormat/>
    <w:pPr>
      <w:keepNext/>
      <w:spacing w:before="240" w:after="60" w:line="360" w:lineRule="auto"/>
      <w:jc w:val="both"/>
      <w:outlineLvl w:val="0"/>
    </w:pPr>
    <w:rPr>
      <w:rFonts w:ascii="Arial" w:hAnsi="Arial"/>
      <w:b/>
      <w:bCs/>
      <w:sz w:val="32"/>
      <w:szCs w:val="32"/>
    </w:rPr>
  </w:style>
  <w:style w:type="paragraph"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rPr>
  </w:style>
  <w:style w:type="paragraph" w:styleId="Heading3">
    <w:name w:val="heading 3"/>
    <w:basedOn w:val="Normal"/>
    <w:next w:val="Normal"/>
    <w:qFormat/>
    <w:pPr>
      <w:keepNext/>
      <w:spacing w:before="240" w:after="60" w:line="360" w:lineRule="auto"/>
      <w:jc w:val="both"/>
      <w:outlineLvl w:val="2"/>
    </w:pPr>
    <w:rPr>
      <w:rFonts w:ascii="Arial" w:hAnsi="Arial"/>
      <w:b/>
      <w:bCs/>
      <w:sz w:val="26"/>
      <w:szCs w:val="26"/>
    </w:rPr>
  </w:style>
  <w:style w:type="paragraph" w:styleId="Heading4">
    <w:name w:val="heading 4"/>
    <w:basedOn w:val="Normal"/>
    <w:next w:val="Normal"/>
    <w:uiPriority w:val="9"/>
    <w:qFormat/>
    <w:pPr>
      <w:keepNext/>
      <w:spacing w:before="240" w:after="60" w:line="360" w:lineRule="auto"/>
      <w:jc w:val="both"/>
      <w:outlineLvl w:val="3"/>
    </w:pPr>
    <w:rPr>
      <w:b/>
      <w:bCs/>
      <w:sz w:val="28"/>
      <w:szCs w:val="28"/>
    </w:rPr>
  </w:style>
  <w:style w:type="paragraph" w:styleId="Heading5">
    <w:name w:val="heading 5"/>
    <w:basedOn w:val="Normal"/>
    <w:next w:val="Normal"/>
    <w:qFormat/>
    <w:pPr>
      <w:keepNext/>
      <w:jc w:val="center"/>
      <w:outlineLvl w:val="4"/>
    </w:pPr>
    <w:rPr>
      <w:b/>
      <w:bCs/>
      <w:sz w:val="27"/>
      <w:szCs w:val="20"/>
    </w:rPr>
  </w:style>
  <w:style w:type="paragraph"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uiPriority w:val="9"/>
    <w:unhideWhenUsed/>
    <w:qFormat/>
    <w:pPr>
      <w:keepNext/>
      <w:keepLines/>
      <w:spacing w:before="200"/>
      <w:outlineLvl w:val="6"/>
    </w:pPr>
    <w:rPr>
      <w:rFonts w:ascii="Arial" w:eastAsia="Arial" w:hAnsi="Arial" w:cs="Arial"/>
      <w:b/>
      <w:bCs/>
      <w:color w:val="606060"/>
    </w:r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rPr>
      <w:rFonts w:ascii="Arial" w:eastAsia="Arial" w:hAnsi="Arial" w:cs="Arial"/>
      <w:b/>
      <w:bCs/>
      <w:color w:val="000000" w:themeColor="text1"/>
      <w:sz w:val="40"/>
      <w:szCs w:val="40"/>
    </w:rPr>
  </w:style>
  <w:style w:type="character" w:customStyle="1" w:styleId="Heading3Char">
    <w:name w:val="Heading 3 Char"/>
    <w:basedOn w:val="DefaultParagraphFont"/>
    <w:uiPriority w:val="9"/>
    <w:rPr>
      <w:rFonts w:ascii="Arial" w:eastAsia="Arial" w:hAnsi="Arial" w:cs="Arial"/>
      <w:b/>
      <w:bCs/>
      <w:i/>
      <w:iCs/>
      <w:color w:val="000000" w:themeColor="text1"/>
      <w:sz w:val="40"/>
      <w:szCs w:val="40"/>
    </w:rPr>
  </w:style>
  <w:style w:type="character" w:customStyle="1" w:styleId="Heading4Char">
    <w:name w:val="Heading 4 Char"/>
    <w:basedOn w:val="DefaultParagraphFont"/>
    <w:uiPriority w:val="9"/>
    <w:rPr>
      <w:rFonts w:ascii="Arial" w:eastAsia="Arial" w:hAnsi="Arial" w:cs="Arial"/>
      <w:color w:val="232323"/>
      <w:sz w:val="32"/>
      <w:szCs w:val="32"/>
    </w:rPr>
  </w:style>
  <w:style w:type="character" w:customStyle="1" w:styleId="Heading6Char">
    <w:name w:val="Heading 6 Char"/>
    <w:basedOn w:val="DefaultParagraphFont"/>
    <w:uiPriority w:val="9"/>
    <w:rPr>
      <w:rFonts w:ascii="Arial" w:eastAsia="Arial" w:hAnsi="Arial" w:cs="Arial"/>
      <w:i/>
      <w:iCs/>
      <w:color w:val="232323"/>
      <w:sz w:val="28"/>
      <w:szCs w:val="28"/>
    </w:rPr>
  </w:style>
  <w:style w:type="character" w:customStyle="1" w:styleId="Heading7Char">
    <w:name w:val="Heading 7 Char"/>
    <w:basedOn w:val="DefaultParagraphFont"/>
    <w:uiPriority w:val="9"/>
    <w:rPr>
      <w:rFonts w:ascii="Arial" w:eastAsia="Arial" w:hAnsi="Arial" w:cs="Arial"/>
      <w:b/>
      <w:bCs/>
      <w:color w:val="606060"/>
      <w:sz w:val="28"/>
      <w:szCs w:val="28"/>
    </w:rPr>
  </w:style>
  <w:style w:type="character" w:customStyle="1" w:styleId="Heading9Char">
    <w:name w:val="Heading 9 Char"/>
    <w:basedOn w:val="DefaultParagraphFont"/>
    <w:uiPriority w:val="9"/>
    <w:rPr>
      <w:rFonts w:ascii="Arial" w:eastAsia="Arial" w:hAnsi="Arial" w:cs="Arial"/>
      <w:i/>
      <w:iCs/>
      <w:color w:val="444444"/>
      <w:sz w:val="23"/>
      <w:szCs w:val="23"/>
    </w:rPr>
  </w:style>
  <w:style w:type="paragraph" w:styleId="NoSpacing">
    <w:name w:val="No Spacing"/>
    <w:basedOn w:val="Normal"/>
    <w:uiPriority w:val="1"/>
    <w:qFormat/>
    <w:rPr>
      <w:color w:val="000000"/>
    </w:rPr>
  </w:style>
  <w:style w:type="paragraph" w:styleId="Title">
    <w:name w:val="Title"/>
    <w:basedOn w:val="Normal"/>
    <w:next w:val="Normal"/>
    <w:link w:val="TitleChar"/>
    <w:uiPriority w:val="10"/>
    <w:qFormat/>
    <w:pPr>
      <w:pBdr>
        <w:bottom w:val="single" w:sz="24" w:space="0" w:color="000000"/>
      </w:pBdr>
      <w:spacing w:before="300" w:after="80"/>
      <w:outlineLvl w:val="0"/>
    </w:pPr>
    <w:rPr>
      <w:b/>
      <w:color w:val="000000"/>
      <w:sz w:val="72"/>
    </w:rPr>
  </w:style>
  <w:style w:type="paragraph" w:styleId="Subtitle">
    <w:name w:val="Subtitle"/>
    <w:basedOn w:val="Normal"/>
    <w:next w:val="Normal"/>
    <w:link w:val="SubtitleChar"/>
    <w:uiPriority w:val="11"/>
    <w:qFormat/>
    <w:pPr>
      <w:outlineLvl w:val="0"/>
    </w:pPr>
    <w:rPr>
      <w:i/>
      <w:color w:val="444444"/>
      <w:sz w:val="52"/>
    </w:rPr>
  </w:style>
  <w:style w:type="paragraph" w:styleId="Quote">
    <w:name w:val="Quote"/>
    <w:basedOn w:val="Normal"/>
    <w:next w:val="Normal"/>
    <w:link w:val="QuoteChar"/>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link w:val="IntenseQuoteChar"/>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uiPriority w:val="99"/>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uiPriority w:val="99"/>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uiPriority w:val="99"/>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uiPriority w:val="99"/>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uiPriority w:val="99"/>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uiPriority w:val="99"/>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uiPriority w:val="99"/>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uiPriority w:val="99"/>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uiPriority w:val="99"/>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uiPriority w:val="99"/>
    <w:tblPr>
      <w:tblStyleRowBandSize w:val="1"/>
      <w:tblStyleColBandSize w:val="1"/>
      <w:tblInd w:w="0" w:type="dxa"/>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uiPriority w:val="99"/>
    <w:tblPr>
      <w:tblStyleRowBandSize w:val="1"/>
      <w:tblStyleColBandSize w:val="1"/>
      <w:tblInd w:w="0" w:type="dxa"/>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uiPriority w:val="99"/>
    <w:tblPr>
      <w:tblStyleRowBandSize w:val="1"/>
      <w:tblStyleColBandSize w:val="1"/>
      <w:tblInd w:w="0" w:type="dxa"/>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uiPriority w:val="99"/>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uiPriority w:val="99"/>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uiPriority w:val="99"/>
    <w:rPr>
      <w:color w:val="404040"/>
      <w:szCs w:val="20"/>
      <w:lang w:bidi="ar-SA"/>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uiPriority w:val="99"/>
    <w:rPr>
      <w:color w:val="404040"/>
      <w:szCs w:val="20"/>
      <w:lang w:bidi="ar-SA"/>
    </w:rPr>
    <w:tblPr>
      <w:tblStyleRowBandSize w:val="1"/>
      <w:tblStyleColBandSize w:val="1"/>
      <w:tblInd w:w="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uiPriority w:val="99"/>
    <w:rPr>
      <w:color w:val="404040"/>
      <w:szCs w:val="20"/>
      <w:lang w:bidi="ar-SA"/>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uiPriority w:val="99"/>
    <w:rPr>
      <w:color w:val="404040"/>
      <w:szCs w:val="20"/>
      <w:lang w:bidi="ar-SA"/>
    </w:rPr>
    <w:tblPr>
      <w:tblStyleRowBandSize w:val="1"/>
      <w:tblStyleColBandSize w:val="1"/>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uiPriority w:val="99"/>
    <w:rPr>
      <w:color w:val="404040"/>
      <w:szCs w:val="20"/>
      <w:lang w:bidi="ar-SA"/>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uiPriority w:val="99"/>
    <w:rPr>
      <w:color w:val="404040"/>
      <w:szCs w:val="20"/>
      <w:lang w:bidi="ar-SA"/>
    </w:rPr>
    <w:tblPr>
      <w:tblStyleRowBandSize w:val="1"/>
      <w:tblStyleColBandSize w:val="1"/>
      <w:tblInd w:w="0" w:type="dxa"/>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uiPriority w:val="99"/>
    <w:rPr>
      <w:color w:val="404040"/>
      <w:szCs w:val="20"/>
      <w:lang w:bidi="ar-SA"/>
    </w:rPr>
    <w:tblPr>
      <w:tblStyleRowBandSize w:val="1"/>
      <w:tblStyleColBandSize w:val="1"/>
      <w:tblInd w:w="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BodyText">
    <w:name w:val="Body Text"/>
    <w:basedOn w:val="Normal"/>
    <w:link w:val="BodyTextChar"/>
    <w:pPr>
      <w:jc w:val="both"/>
    </w:pPr>
    <w:rPr>
      <w:rFonts w:ascii=".VnTime" w:hAnsi=".VnTime"/>
      <w:color w:val="000000"/>
      <w:sz w:val="28"/>
    </w:rPr>
  </w:style>
  <w:style w:type="paragraph" w:styleId="Caption">
    <w:name w:val="caption"/>
    <w:basedOn w:val="Normal"/>
    <w:next w:val="Normal"/>
    <w:pPr>
      <w:jc w:val="both"/>
    </w:pPr>
    <w:rPr>
      <w:rFonts w:ascii=".VnTime" w:hAnsi=".VnTime"/>
      <w:b/>
      <w:bCs/>
      <w:i/>
      <w:iCs/>
      <w:color w:val="000000"/>
      <w:sz w:val="32"/>
    </w:rPr>
  </w:style>
  <w:style w:type="table" w:styleId="TableGrid">
    <w:name w:val="Table Grid"/>
    <w:basedOn w:val="TableNormal"/>
    <w:tblPr>
      <w:tblInd w:w="0" w:type="dxa"/>
      <w:tblCellMar>
        <w:top w:w="0" w:type="dxa"/>
        <w:left w:w="108" w:type="dxa"/>
        <w:bottom w:w="0" w:type="dxa"/>
        <w:right w:w="108" w:type="dxa"/>
      </w:tblCellMar>
    </w:tbl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rPr>
      <w:rFonts w:ascii="Tahoma" w:hAnsi="Tahoma"/>
      <w:sz w:val="16"/>
      <w:szCs w:val="16"/>
    </w:rPr>
  </w:style>
  <w:style w:type="paragraph" w:styleId="Header">
    <w:name w:val="header"/>
    <w:basedOn w:val="Normal"/>
    <w:link w:val="HeaderChar"/>
    <w:uiPriority w:val="99"/>
    <w:pPr>
      <w:tabs>
        <w:tab w:val="center" w:pos="4320"/>
        <w:tab w:val="right" w:pos="8640"/>
      </w:tabs>
    </w:pPr>
  </w:style>
  <w:style w:type="character" w:customStyle="1" w:styleId="Heading5Char">
    <w:name w:val="Heading 5 Char"/>
    <w:uiPriority w:val="9"/>
    <w:rPr>
      <w:b/>
      <w:bCs/>
      <w:sz w:val="27"/>
    </w:rPr>
  </w:style>
  <w:style w:type="character" w:customStyle="1" w:styleId="Heading8Char">
    <w:name w:val="Heading 8 Char"/>
    <w:uiPriority w:val="9"/>
    <w:rPr>
      <w:i/>
      <w:iCs/>
      <w:sz w:val="24"/>
      <w:szCs w:val="24"/>
    </w:rPr>
  </w:style>
  <w:style w:type="paragraph" w:customStyle="1" w:styleId="Char">
    <w:name w:val="Char"/>
    <w:next w:val="Normal"/>
    <w:semiHidden/>
    <w:pPr>
      <w:spacing w:after="160" w:line="240" w:lineRule="exact"/>
      <w:jc w:val="both"/>
    </w:pPr>
    <w:rPr>
      <w:rFonts w:eastAsia="SimSun"/>
      <w:sz w:val="28"/>
      <w:lang w:bidi="ar-SA"/>
    </w:rPr>
  </w:style>
  <w:style w:type="paragraph" w:styleId="ListBullet">
    <w:name w:val="List Bullet"/>
    <w:basedOn w:val="Normal"/>
    <w:pPr>
      <w:numPr>
        <w:numId w:val="1"/>
      </w:numPr>
    </w:pPr>
    <w:rPr>
      <w:sz w:val="28"/>
      <w:szCs w:val="28"/>
    </w:rPr>
  </w:style>
  <w:style w:type="character" w:customStyle="1" w:styleId="apple-converted-space">
    <w:name w:val="apple-converted-space"/>
  </w:style>
  <w:style w:type="paragraph" w:styleId="NormalWeb">
    <w:name w:val="Normal (Web)"/>
    <w:basedOn w:val="Normal"/>
    <w:uiPriority w:val="99"/>
    <w:pPr>
      <w:spacing w:before="100" w:beforeAutospacing="1" w:after="115"/>
    </w:pPr>
  </w:style>
  <w:style w:type="character" w:customStyle="1" w:styleId="Heading1Char">
    <w:name w:val="Heading 1 Char"/>
    <w:rPr>
      <w:rFonts w:ascii="Arial" w:hAnsi="Arial"/>
      <w:b/>
      <w:bCs/>
      <w:sz w:val="32"/>
      <w:szCs w:val="32"/>
    </w:rPr>
  </w:style>
  <w:style w:type="character" w:customStyle="1" w:styleId="textvanban">
    <w:name w:val="text_vanban"/>
  </w:style>
  <w:style w:type="character" w:customStyle="1" w:styleId="BalloonTextChar">
    <w:name w:val="Balloon Text Char"/>
    <w:rPr>
      <w:rFonts w:ascii="Tahoma" w:hAnsi="Tahoma"/>
      <w:sz w:val="16"/>
      <w:szCs w:val="16"/>
    </w:rPr>
  </w:style>
  <w:style w:type="character" w:styleId="Strong">
    <w:name w:val="Strong"/>
    <w:uiPriority w:val="22"/>
    <w:qFormat/>
    <w:rPr>
      <w:b/>
      <w:bCs/>
    </w:rPr>
  </w:style>
  <w:style w:type="character" w:styleId="Hyperlink">
    <w:name w:val="Hyperlink"/>
    <w:uiPriority w:val="99"/>
    <w:rPr>
      <w:color w:val="0000FF"/>
      <w:u w:val="single"/>
    </w:rPr>
  </w:style>
  <w:style w:type="character" w:styleId="Emphasis">
    <w:name w:val="Emphasis"/>
    <w:uiPriority w:val="20"/>
    <w:qFormat/>
    <w:rPr>
      <w:i/>
      <w:iCs/>
    </w:rPr>
  </w:style>
  <w:style w:type="paragraph" w:styleId="ListParagraph">
    <w:name w:val="List Paragraph"/>
    <w:basedOn w:val="Normal"/>
    <w:uiPriority w:val="34"/>
    <w:qFormat/>
    <w:pPr>
      <w:ind w:left="720"/>
    </w:pPr>
    <w:rPr>
      <w:sz w:val="28"/>
      <w:szCs w:val="28"/>
    </w:rPr>
  </w:style>
  <w:style w:type="character" w:styleId="FollowedHyperlink">
    <w:name w:val="FollowedHyperlink"/>
    <w:rPr>
      <w:color w:val="800080"/>
      <w:u w:val="single"/>
    </w:rPr>
  </w:style>
  <w:style w:type="character" w:customStyle="1" w:styleId="msonormal0">
    <w:name w:val="msonormal0"/>
    <w:uiPriority w:val="99"/>
  </w:style>
  <w:style w:type="character" w:styleId="LineNumber">
    <w:name w:val="line number"/>
  </w:style>
  <w:style w:type="character" w:customStyle="1" w:styleId="FooterChar">
    <w:name w:val="Footer Char"/>
    <w:uiPriority w:val="99"/>
    <w:rPr>
      <w:sz w:val="24"/>
      <w:szCs w:val="24"/>
    </w:rPr>
  </w:style>
  <w:style w:type="paragraph" w:styleId="FootnoteText">
    <w:name w:val="footnote text"/>
    <w:basedOn w:val="Normal"/>
    <w:pPr>
      <w:widowControl w:val="0"/>
    </w:pPr>
    <w:rPr>
      <w:rFonts w:ascii="Courier New" w:eastAsia="Courier New" w:hAnsi="Courier New"/>
      <w:color w:val="000000"/>
      <w:sz w:val="20"/>
      <w:szCs w:val="20"/>
      <w:lang w:val="vi-VN" w:eastAsia="vi-VN"/>
    </w:rPr>
  </w:style>
  <w:style w:type="character" w:customStyle="1" w:styleId="FootnoteTextChar">
    <w:name w:val="Footnote Text Char"/>
    <w:rPr>
      <w:rFonts w:ascii="Courier New" w:eastAsia="Courier New" w:hAnsi="Courier New"/>
      <w:color w:val="000000"/>
      <w:lang w:val="vi-VN" w:eastAsia="vi-VN"/>
    </w:rPr>
  </w:style>
  <w:style w:type="character" w:styleId="FootnoteReference">
    <w:name w:val="footnote reference"/>
    <w:rPr>
      <w:vertAlign w:val="superscript"/>
    </w:rPr>
  </w:style>
  <w:style w:type="numbering" w:customStyle="1" w:styleId="NoList1">
    <w:name w:val="No List1"/>
    <w:next w:val="NoList"/>
    <w:uiPriority w:val="99"/>
    <w:semiHidden/>
    <w:unhideWhenUsed/>
    <w:rsid w:val="00C10623"/>
  </w:style>
  <w:style w:type="character" w:customStyle="1" w:styleId="HeaderChar">
    <w:name w:val="Header Char"/>
    <w:basedOn w:val="DefaultParagraphFont"/>
    <w:link w:val="Header"/>
    <w:uiPriority w:val="99"/>
    <w:rsid w:val="00C10623"/>
    <w:rPr>
      <w:sz w:val="24"/>
      <w:szCs w:val="24"/>
      <w:lang w:bidi="ar-SA"/>
    </w:rPr>
  </w:style>
  <w:style w:type="paragraph" w:customStyle="1" w:styleId="Title1">
    <w:name w:val="Title1"/>
    <w:basedOn w:val="Normal"/>
    <w:rsid w:val="00C1062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style>
  <w:style w:type="numbering" w:customStyle="1" w:styleId="NoList2">
    <w:name w:val="No List2"/>
    <w:next w:val="NoList"/>
    <w:uiPriority w:val="99"/>
    <w:semiHidden/>
    <w:unhideWhenUsed/>
    <w:rsid w:val="005B57CD"/>
  </w:style>
  <w:style w:type="numbering" w:customStyle="1" w:styleId="NoList3">
    <w:name w:val="No List3"/>
    <w:next w:val="NoList"/>
    <w:uiPriority w:val="99"/>
    <w:semiHidden/>
    <w:unhideWhenUsed/>
    <w:rsid w:val="00157554"/>
  </w:style>
  <w:style w:type="table" w:customStyle="1" w:styleId="TableGridLight1">
    <w:name w:val="Table Grid Light1"/>
    <w:basedOn w:val="TableNormal"/>
    <w:uiPriority w:val="59"/>
    <w:rsid w:val="00157554"/>
    <w:rPr>
      <w:rFonts w:ascii="Calibri" w:eastAsia="Calibri" w:hAnsi="Calibri" w:cs="Calibri"/>
      <w:sz w:val="22"/>
      <w:lang w:bidi="ar-SA"/>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basedOn w:val="TableNormal"/>
    <w:uiPriority w:val="59"/>
    <w:rsid w:val="00157554"/>
    <w:rPr>
      <w:rFonts w:ascii="Calibri" w:eastAsia="Calibri" w:hAnsi="Calibri" w:cs="Calibri"/>
      <w:sz w:val="22"/>
      <w:lang w:bidi="ar-SA"/>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uiPriority w:val="59"/>
    <w:rsid w:val="00157554"/>
    <w:rPr>
      <w:rFonts w:ascii="Calibri" w:eastAsia="Calibri" w:hAnsi="Calibri" w:cs="Calibri"/>
      <w:sz w:val="22"/>
      <w:lang w:bidi="ar-SA"/>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1">
    <w:name w:val="Plain Table 3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41">
    <w:name w:val="Plain Table 4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51">
    <w:name w:val="Plain Table 5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GridTable1Light1">
    <w:name w:val="Grid Table 1 Light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
    <w:name w:val="Grid Table 1 Light - Accent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
    <w:name w:val="Grid Table 1 Light - Accent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
    <w:name w:val="Grid Table 1 Light - Accent 4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
    <w:name w:val="Grid Table 1 Light - Accent 5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
    <w:name w:val="Grid Table 1 Light - Accent 6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1">
    <w:name w:val="Grid Table 2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1">
    <w:name w:val="Grid Table 2 - Accent 1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auto" w:fill="FFFFFF"/>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1">
    <w:name w:val="Grid Table 2 - Accent 2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auto" w:fill="FFFFFF"/>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1">
    <w:name w:val="Grid Table 2 - Accent 3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auto" w:fill="FFFFFF"/>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1">
    <w:name w:val="Grid Table 2 - Accent 4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auto" w:fill="FFFFFF"/>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1">
    <w:name w:val="Grid Table 2 - Accent 5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auto" w:fill="FFFFFF"/>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1">
    <w:name w:val="Grid Table 2 - Accent 6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auto" w:fill="FFFFFF"/>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31">
    <w:name w:val="Grid Table 3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1">
    <w:name w:val="Grid Table 3 - Accent 1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1">
    <w:name w:val="Grid Table 3 - Accent 2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1">
    <w:name w:val="Grid Table 3 - Accent 3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1">
    <w:name w:val="Grid Table 3 - Accent 4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1">
    <w:name w:val="Grid Table 3 - Accent 5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1">
    <w:name w:val="Grid Table 3 - Accent 6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41">
    <w:name w:val="Grid Table 41"/>
    <w:basedOn w:val="TableNormal"/>
    <w:uiPriority w:val="59"/>
    <w:rsid w:val="00157554"/>
    <w:rPr>
      <w:rFonts w:ascii="Calibri" w:eastAsia="Calibri" w:hAnsi="Calibri" w:cs="Calibri"/>
      <w:sz w:val="22"/>
      <w:lang w:bidi="ar-SA"/>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1">
    <w:name w:val="Grid Table 4 - Accent 11"/>
    <w:basedOn w:val="TableNormal"/>
    <w:uiPriority w:val="59"/>
    <w:rsid w:val="00157554"/>
    <w:rPr>
      <w:rFonts w:ascii="Calibri" w:eastAsia="Calibri" w:hAnsi="Calibri" w:cs="Calibri"/>
      <w:sz w:val="22"/>
      <w:lang w:bidi="ar-SA"/>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1">
    <w:name w:val="Grid Table 4 - Accent 21"/>
    <w:basedOn w:val="TableNormal"/>
    <w:uiPriority w:val="59"/>
    <w:rsid w:val="00157554"/>
    <w:rPr>
      <w:rFonts w:ascii="Calibri" w:eastAsia="Calibri" w:hAnsi="Calibri" w:cs="Calibri"/>
      <w:sz w:val="22"/>
      <w:lang w:bidi="ar-SA"/>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1">
    <w:name w:val="Grid Table 4 - Accent 31"/>
    <w:basedOn w:val="TableNormal"/>
    <w:uiPriority w:val="59"/>
    <w:rsid w:val="00157554"/>
    <w:rPr>
      <w:rFonts w:ascii="Calibri" w:eastAsia="Calibri" w:hAnsi="Calibri" w:cs="Calibri"/>
      <w:sz w:val="22"/>
      <w:lang w:bidi="ar-SA"/>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1">
    <w:name w:val="Grid Table 4 - Accent 41"/>
    <w:basedOn w:val="TableNormal"/>
    <w:uiPriority w:val="59"/>
    <w:rsid w:val="00157554"/>
    <w:rPr>
      <w:rFonts w:ascii="Calibri" w:eastAsia="Calibri" w:hAnsi="Calibri" w:cs="Calibri"/>
      <w:sz w:val="22"/>
      <w:lang w:bidi="ar-SA"/>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1">
    <w:name w:val="Grid Table 4 - Accent 51"/>
    <w:basedOn w:val="TableNormal"/>
    <w:uiPriority w:val="59"/>
    <w:rsid w:val="00157554"/>
    <w:rPr>
      <w:rFonts w:ascii="Calibri" w:eastAsia="Calibri" w:hAnsi="Calibri" w:cs="Calibri"/>
      <w:sz w:val="22"/>
      <w:lang w:bidi="ar-SA"/>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1">
    <w:name w:val="Grid Table 4 - Accent 61"/>
    <w:basedOn w:val="TableNormal"/>
    <w:uiPriority w:val="59"/>
    <w:rsid w:val="00157554"/>
    <w:rPr>
      <w:rFonts w:ascii="Calibri" w:eastAsia="Calibri" w:hAnsi="Calibri" w:cs="Calibri"/>
      <w:sz w:val="22"/>
      <w:lang w:bidi="ar-SA"/>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5Dark1">
    <w:name w:val="Grid Table 5 Dark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
    <w:name w:val="Grid Table 5 Dark - Accent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
    <w:name w:val="Grid Table 5 Dark - Accent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
    <w:name w:val="Grid Table 5 Dark - Accent 5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
    <w:name w:val="Grid Table 5 Dark - Accent 6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GridTable6Colorful1">
    <w:name w:val="Grid Table 6 Colorful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GridTable6Colorful-Accent11">
    <w:name w:val="Grid Table 6 Colorful - Accent 1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6Colorful-Accent21">
    <w:name w:val="Grid Table 6 Colorful - Accent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6Colorful-Accent31">
    <w:name w:val="Grid Table 6 Colorful - Accent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6Colorful-Accent41">
    <w:name w:val="Grid Table 6 Colorful - Accent 4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6Colorful-Accent51">
    <w:name w:val="Grid Table 6 Colorful - Accent 5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6Colorful-Accent61">
    <w:name w:val="Grid Table 6 Colorful - Accent 6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olor w:val="266779"/>
        <w:sz w:val="22"/>
      </w:rPr>
      <w:tblPr/>
      <w:tcPr>
        <w:shd w:val="clear" w:color="auto" w:fill="FDE9D8"/>
      </w:tcPr>
    </w:tblStylePr>
    <w:tblStylePr w:type="band2Horz">
      <w:rPr>
        <w:rFonts w:ascii="Arial" w:hAnsi="Arial"/>
        <w:color w:val="266779"/>
        <w:sz w:val="22"/>
      </w:rPr>
    </w:tblStylePr>
  </w:style>
  <w:style w:type="table" w:customStyle="1" w:styleId="GridTable7Colorful1">
    <w:name w:val="Grid Table 7 Colorful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GridTable7Colorful-Accent11">
    <w:name w:val="Grid Table 7 Colorful - Accent 1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auto"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auto" w:fill="FFFFFF"/>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7Colorful-Accent21">
    <w:name w:val="Grid Table 7 Colorful - Accent 2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7Colorful-Accent31">
    <w:name w:val="Grid Table 7 Colorful - Accent 3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auto"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auto" w:fill="FFFFFF"/>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7Colorful-Accent41">
    <w:name w:val="Grid Table 7 Colorful - Accent 4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7Colorful-Accent51">
    <w:name w:val="Grid Table 7 Colorful - Accent 5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auto"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auto" w:fill="FFFFFF"/>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7Colorful-Accent61">
    <w:name w:val="Grid Table 7 Colorful - Accent 6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auto"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auto" w:fill="FFFFFF"/>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sz w:val="22"/>
      </w:rPr>
      <w:tblPr/>
      <w:tcPr>
        <w:shd w:val="clear" w:color="auto" w:fill="FDE9D8"/>
      </w:tcPr>
    </w:tblStylePr>
    <w:tblStylePr w:type="band2Horz">
      <w:rPr>
        <w:rFonts w:ascii="Arial" w:hAnsi="Arial"/>
        <w:color w:val="B15407"/>
        <w:sz w:val="22"/>
      </w:rPr>
    </w:tblStylePr>
  </w:style>
  <w:style w:type="table" w:customStyle="1" w:styleId="ListTable1Light1">
    <w:name w:val="List Table 1 Light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
    <w:name w:val="List Table 1 Light - Accent 1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
    <w:name w:val="List Table 1 Light - Accent 2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
    <w:name w:val="List Table 1 Light - Accent 3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
    <w:name w:val="List Table 1 Light - Accent 4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
    <w:name w:val="List Table 1 Light - Accent 5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
    <w:name w:val="List Table 1 Light - Accent 6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ListTable21">
    <w:name w:val="List Table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1">
    <w:name w:val="List Table 2 - Accent 1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1">
    <w:name w:val="List Table 2 - Accent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1">
    <w:name w:val="List Table 2 - Accent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1">
    <w:name w:val="List Table 2 - Accent 4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1">
    <w:name w:val="List Table 2 - Accent 5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1">
    <w:name w:val="List Table 2 - Accent 6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31">
    <w:name w:val="List Table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
    <w:name w:val="List Table 3 - Accent 1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1">
    <w:name w:val="List Table 3 - Accent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1">
    <w:name w:val="List Table 3 - Accent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1">
    <w:name w:val="List Table 3 - Accent 4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1">
    <w:name w:val="List Table 3 - Accent 5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1">
    <w:name w:val="List Table 3 - Accent 6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ListTable41">
    <w:name w:val="List Table 4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1">
    <w:name w:val="List Table 4 - Accent 1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1">
    <w:name w:val="List Table 4 - Accent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1">
    <w:name w:val="List Table 4 - Accent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1">
    <w:name w:val="List Table 4 - Accent 4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1">
    <w:name w:val="List Table 4 - Accent 5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1">
    <w:name w:val="List Table 4 - Accent 6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5Dark1">
    <w:name w:val="List Table 5 Dark1"/>
    <w:basedOn w:val="TableNormal"/>
    <w:uiPriority w:val="99"/>
    <w:rsid w:val="00157554"/>
    <w:rPr>
      <w:rFonts w:ascii="Calibri" w:eastAsia="Calibri" w:hAnsi="Calibri" w:cs="Calibri"/>
      <w:sz w:val="22"/>
      <w:lang w:bidi="ar-SA"/>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auto"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
    <w:name w:val="List Table 5 Dark - Accent 11"/>
    <w:basedOn w:val="TableNormal"/>
    <w:uiPriority w:val="99"/>
    <w:rsid w:val="00157554"/>
    <w:rPr>
      <w:rFonts w:ascii="Calibri" w:eastAsia="Calibri" w:hAnsi="Calibri" w:cs="Calibri"/>
      <w:sz w:val="22"/>
      <w:lang w:bidi="ar-SA"/>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auto"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auto"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
    <w:name w:val="List Table 5 Dark - Accent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auto"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auto"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
    <w:name w:val="List Table 5 Dark - Accent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auto"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auto"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
    <w:name w:val="List Table 5 Dark - Accent 41"/>
    <w:basedOn w:val="TableNormal"/>
    <w:uiPriority w:val="99"/>
    <w:rsid w:val="00157554"/>
    <w:rPr>
      <w:rFonts w:ascii="Calibri" w:eastAsia="Calibri" w:hAnsi="Calibri" w:cs="Calibri"/>
      <w:sz w:val="22"/>
      <w:lang w:bidi="ar-SA"/>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auto"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auto"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
    <w:name w:val="List Table 5 Dark - Accent 51"/>
    <w:basedOn w:val="TableNormal"/>
    <w:uiPriority w:val="99"/>
    <w:rsid w:val="00157554"/>
    <w:rPr>
      <w:rFonts w:ascii="Calibri" w:eastAsia="Calibri" w:hAnsi="Calibri" w:cs="Calibri"/>
      <w:sz w:val="22"/>
      <w:lang w:bidi="ar-SA"/>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auto"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auto"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
    <w:name w:val="List Table 5 Dark - Accent 61"/>
    <w:basedOn w:val="TableNormal"/>
    <w:uiPriority w:val="99"/>
    <w:rsid w:val="00157554"/>
    <w:rPr>
      <w:rFonts w:ascii="Calibri" w:eastAsia="Calibri" w:hAnsi="Calibri" w:cs="Calibri"/>
      <w:sz w:val="22"/>
      <w:lang w:bidi="ar-SA"/>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auto"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auto"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ListTable6Colorful1">
    <w:name w:val="List Table 6 Colorful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ListTable6Colorful-Accent11">
    <w:name w:val="List Table 6 Colorful - Accent 1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6Colorful-Accent21">
    <w:name w:val="List Table 6 Colorful - Accent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6Colorful-Accent31">
    <w:name w:val="List Table 6 Colorful - Accent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6Colorful-Accent41">
    <w:name w:val="List Table 6 Colorful - Accent 4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6Colorful-Accent51">
    <w:name w:val="List Table 6 Colorful - Accent 5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6Colorful-Accent61">
    <w:name w:val="List Table 6 Colorful - Accent 6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stTable7Colorful1">
    <w:name w:val="List Table 7 Colorful1"/>
    <w:basedOn w:val="TableNormal"/>
    <w:uiPriority w:val="99"/>
    <w:rsid w:val="00157554"/>
    <w:rPr>
      <w:rFonts w:ascii="Calibri" w:eastAsia="Calibri" w:hAnsi="Calibri" w:cs="Calibri"/>
      <w:sz w:val="22"/>
      <w:lang w:bidi="ar-SA"/>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table" w:customStyle="1" w:styleId="ListTable7Colorful-Accent11">
    <w:name w:val="List Table 7 Colorful - Accent 11"/>
    <w:basedOn w:val="TableNormal"/>
    <w:uiPriority w:val="99"/>
    <w:rsid w:val="00157554"/>
    <w:rPr>
      <w:rFonts w:ascii="Calibri" w:eastAsia="Calibri" w:hAnsi="Calibri" w:cs="Calibri"/>
      <w:sz w:val="22"/>
      <w:lang w:bidi="ar-SA"/>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auto"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auto" w:fill="FFFFFF"/>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7Colorful-Accent21">
    <w:name w:val="List Table 7 Colorful - Accent 21"/>
    <w:basedOn w:val="TableNormal"/>
    <w:uiPriority w:val="99"/>
    <w:rsid w:val="00157554"/>
    <w:rPr>
      <w:rFonts w:ascii="Calibri" w:eastAsia="Calibri" w:hAnsi="Calibri" w:cs="Calibri"/>
      <w:sz w:val="22"/>
      <w:lang w:bidi="ar-SA"/>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7Colorful-Accent31">
    <w:name w:val="List Table 7 Colorful - Accent 31"/>
    <w:basedOn w:val="TableNormal"/>
    <w:uiPriority w:val="99"/>
    <w:rsid w:val="00157554"/>
    <w:rPr>
      <w:rFonts w:ascii="Calibri" w:eastAsia="Calibri" w:hAnsi="Calibri" w:cs="Calibri"/>
      <w:sz w:val="22"/>
      <w:lang w:bidi="ar-SA"/>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auto"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auto" w:fill="FFFFFF"/>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7Colorful-Accent41">
    <w:name w:val="List Table 7 Colorful - Accent 41"/>
    <w:basedOn w:val="TableNormal"/>
    <w:uiPriority w:val="99"/>
    <w:rsid w:val="00157554"/>
    <w:rPr>
      <w:rFonts w:ascii="Calibri" w:eastAsia="Calibri" w:hAnsi="Calibri" w:cs="Calibri"/>
      <w:sz w:val="22"/>
      <w:lang w:bidi="ar-SA"/>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7Colorful-Accent51">
    <w:name w:val="List Table 7 Colorful - Accent 51"/>
    <w:basedOn w:val="TableNormal"/>
    <w:uiPriority w:val="99"/>
    <w:rsid w:val="00157554"/>
    <w:rPr>
      <w:rFonts w:ascii="Calibri" w:eastAsia="Calibri" w:hAnsi="Calibri" w:cs="Calibri"/>
      <w:sz w:val="22"/>
      <w:lang w:bidi="ar-SA"/>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auto"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auto" w:fill="FFFFFF"/>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7Colorful-Accent61">
    <w:name w:val="List Table 7 Colorful - Accent 61"/>
    <w:basedOn w:val="TableNormal"/>
    <w:uiPriority w:val="99"/>
    <w:rsid w:val="00157554"/>
    <w:rPr>
      <w:rFonts w:ascii="Calibri" w:eastAsia="Calibri" w:hAnsi="Calibri" w:cs="Calibri"/>
      <w:sz w:val="22"/>
      <w:lang w:bidi="ar-SA"/>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auto"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auto" w:fill="FFFFFF"/>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ned-Accent">
    <w:name w:val="Lined - Accent"/>
    <w:basedOn w:val="TableNormal"/>
    <w:uiPriority w:val="99"/>
    <w:rsid w:val="00157554"/>
    <w:rPr>
      <w:rFonts w:ascii="Calibri" w:eastAsia="Calibri" w:hAnsi="Calibri" w:cs="Calibri"/>
      <w:color w:val="40404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
    <w:name w:val="Bordered &amp; Lined - Accent"/>
    <w:basedOn w:val="TableNormal"/>
    <w:uiPriority w:val="99"/>
    <w:rsid w:val="00157554"/>
    <w:rPr>
      <w:rFonts w:ascii="Calibri" w:eastAsia="Calibri" w:hAnsi="Calibri" w:cs="Calibri"/>
      <w:color w:val="404040"/>
      <w:szCs w:val="20"/>
      <w:lang w:bidi="ar-SA"/>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character" w:customStyle="1" w:styleId="TitleChar">
    <w:name w:val="Title Char"/>
    <w:basedOn w:val="DefaultParagraphFont"/>
    <w:link w:val="Title"/>
    <w:uiPriority w:val="10"/>
    <w:rsid w:val="00157554"/>
    <w:rPr>
      <w:b/>
      <w:color w:val="000000"/>
      <w:sz w:val="72"/>
      <w:szCs w:val="24"/>
      <w:lang w:bidi="ar-SA"/>
    </w:rPr>
  </w:style>
  <w:style w:type="character" w:customStyle="1" w:styleId="SubtitleChar">
    <w:name w:val="Subtitle Char"/>
    <w:basedOn w:val="DefaultParagraphFont"/>
    <w:link w:val="Subtitle"/>
    <w:uiPriority w:val="11"/>
    <w:rsid w:val="00157554"/>
    <w:rPr>
      <w:i/>
      <w:color w:val="444444"/>
      <w:sz w:val="52"/>
      <w:szCs w:val="24"/>
      <w:lang w:bidi="ar-SA"/>
    </w:rPr>
  </w:style>
  <w:style w:type="character" w:customStyle="1" w:styleId="QuoteChar">
    <w:name w:val="Quote Char"/>
    <w:basedOn w:val="DefaultParagraphFont"/>
    <w:link w:val="Quote"/>
    <w:uiPriority w:val="29"/>
    <w:rsid w:val="00157554"/>
    <w:rPr>
      <w:i/>
      <w:color w:val="373737"/>
      <w:sz w:val="18"/>
      <w:szCs w:val="24"/>
      <w:lang w:bidi="ar-SA"/>
    </w:rPr>
  </w:style>
  <w:style w:type="character" w:customStyle="1" w:styleId="IntenseQuoteChar">
    <w:name w:val="Intense Quote Char"/>
    <w:basedOn w:val="DefaultParagraphFont"/>
    <w:link w:val="IntenseQuote"/>
    <w:uiPriority w:val="30"/>
    <w:rsid w:val="00157554"/>
    <w:rPr>
      <w:i/>
      <w:color w:val="606060"/>
      <w:sz w:val="19"/>
      <w:szCs w:val="24"/>
      <w:shd w:val="clear" w:color="auto" w:fill="D9D9D9"/>
      <w:lang w:bidi="ar-SA"/>
    </w:rPr>
  </w:style>
  <w:style w:type="table" w:customStyle="1" w:styleId="Lined1">
    <w:name w:val="Lined1"/>
    <w:uiPriority w:val="99"/>
    <w:rsid w:val="00157554"/>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1">
    <w:name w:val="Lined - Accent 11"/>
    <w:uiPriority w:val="99"/>
    <w:rsid w:val="00157554"/>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1">
    <w:name w:val="Lined - Accent 21"/>
    <w:uiPriority w:val="99"/>
    <w:rsid w:val="00157554"/>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1">
    <w:name w:val="Lined - Accent 31"/>
    <w:uiPriority w:val="99"/>
    <w:rsid w:val="00157554"/>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1">
    <w:name w:val="Lined - Accent 41"/>
    <w:uiPriority w:val="99"/>
    <w:rsid w:val="00157554"/>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1">
    <w:name w:val="Lined - Accent 51"/>
    <w:uiPriority w:val="99"/>
    <w:rsid w:val="00157554"/>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1">
    <w:name w:val="Lined - Accent 61"/>
    <w:uiPriority w:val="99"/>
    <w:rsid w:val="00157554"/>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1">
    <w:name w:val="Bordered1"/>
    <w:uiPriority w:val="99"/>
    <w:rsid w:val="00157554"/>
    <w:rPr>
      <w:szCs w:val="20"/>
      <w:lang w:bidi="ar-SA"/>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uiPriority w:val="99"/>
    <w:rsid w:val="00157554"/>
    <w:rPr>
      <w:szCs w:val="20"/>
      <w:lang w:bidi="ar-SA"/>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1">
    <w:name w:val="Bordered - Accent 21"/>
    <w:uiPriority w:val="99"/>
    <w:rsid w:val="00157554"/>
    <w:rPr>
      <w:szCs w:val="20"/>
      <w:lang w:bidi="ar-SA"/>
    </w:rPr>
    <w:tblPr>
      <w:tblStyleRowBandSize w:val="1"/>
      <w:tblStyleColBandSize w:val="1"/>
      <w:tblInd w:w="0" w:type="dxa"/>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1">
    <w:name w:val="Bordered - Accent 31"/>
    <w:uiPriority w:val="99"/>
    <w:rsid w:val="00157554"/>
    <w:rPr>
      <w:szCs w:val="20"/>
      <w:lang w:bidi="ar-SA"/>
    </w:rPr>
    <w:tblPr>
      <w:tblStyleRowBandSize w:val="1"/>
      <w:tblStyleColBandSize w:val="1"/>
      <w:tblInd w:w="0" w:type="dxa"/>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1">
    <w:name w:val="Bordered - Accent 41"/>
    <w:uiPriority w:val="99"/>
    <w:rsid w:val="00157554"/>
    <w:rPr>
      <w:szCs w:val="20"/>
      <w:lang w:bidi="ar-SA"/>
    </w:rPr>
    <w:tblPr>
      <w:tblStyleRowBandSize w:val="1"/>
      <w:tblStyleColBandSize w:val="1"/>
      <w:tblInd w:w="0" w:type="dxa"/>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1">
    <w:name w:val="Bordered - Accent 51"/>
    <w:uiPriority w:val="99"/>
    <w:rsid w:val="00157554"/>
    <w:rPr>
      <w:szCs w:val="20"/>
      <w:lang w:bidi="ar-SA"/>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
    <w:name w:val="Bordered - Accent 61"/>
    <w:uiPriority w:val="99"/>
    <w:rsid w:val="00157554"/>
    <w:rPr>
      <w:szCs w:val="20"/>
      <w:lang w:bidi="ar-SA"/>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1">
    <w:name w:val="Bordered &amp; Lined1"/>
    <w:uiPriority w:val="99"/>
    <w:rsid w:val="00157554"/>
    <w:rPr>
      <w:color w:val="404040"/>
      <w:szCs w:val="20"/>
      <w:lang w:bidi="ar-SA"/>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1">
    <w:name w:val="Bordered &amp; Lined - Accent 11"/>
    <w:uiPriority w:val="99"/>
    <w:rsid w:val="00157554"/>
    <w:rPr>
      <w:color w:val="404040"/>
      <w:szCs w:val="20"/>
      <w:lang w:bidi="ar-SA"/>
    </w:rPr>
    <w:tblPr>
      <w:tblStyleRowBandSize w:val="1"/>
      <w:tblStyleColBandSize w:val="1"/>
      <w:tblInd w:w="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1">
    <w:name w:val="Bordered &amp; Lined - Accent 21"/>
    <w:uiPriority w:val="99"/>
    <w:rsid w:val="00157554"/>
    <w:rPr>
      <w:color w:val="404040"/>
      <w:szCs w:val="20"/>
      <w:lang w:bidi="ar-SA"/>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1">
    <w:name w:val="Bordered &amp; Lined - Accent 31"/>
    <w:uiPriority w:val="99"/>
    <w:rsid w:val="00157554"/>
    <w:rPr>
      <w:color w:val="404040"/>
      <w:szCs w:val="20"/>
      <w:lang w:bidi="ar-SA"/>
    </w:rPr>
    <w:tblPr>
      <w:tblStyleRowBandSize w:val="1"/>
      <w:tblStyleColBandSize w:val="1"/>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1">
    <w:name w:val="Bordered &amp; Lined - Accent 41"/>
    <w:uiPriority w:val="99"/>
    <w:rsid w:val="00157554"/>
    <w:rPr>
      <w:color w:val="404040"/>
      <w:szCs w:val="20"/>
      <w:lang w:bidi="ar-SA"/>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1">
    <w:name w:val="Bordered &amp; Lined - Accent 51"/>
    <w:uiPriority w:val="99"/>
    <w:rsid w:val="00157554"/>
    <w:rPr>
      <w:color w:val="404040"/>
      <w:szCs w:val="20"/>
      <w:lang w:bidi="ar-SA"/>
    </w:rPr>
    <w:tblPr>
      <w:tblStyleRowBandSize w:val="1"/>
      <w:tblStyleColBandSize w:val="1"/>
      <w:tblInd w:w="0" w:type="dxa"/>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1">
    <w:name w:val="Bordered &amp; Lined - Accent 61"/>
    <w:uiPriority w:val="99"/>
    <w:rsid w:val="00157554"/>
    <w:rPr>
      <w:color w:val="404040"/>
      <w:szCs w:val="20"/>
      <w:lang w:bidi="ar-SA"/>
    </w:rPr>
    <w:tblPr>
      <w:tblStyleRowBandSize w:val="1"/>
      <w:tblStyleColBandSize w:val="1"/>
      <w:tblInd w:w="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BodyTextChar">
    <w:name w:val="Body Text Char"/>
    <w:basedOn w:val="DefaultParagraphFont"/>
    <w:link w:val="BodyText"/>
    <w:rsid w:val="00157554"/>
    <w:rPr>
      <w:rFonts w:ascii=".VnTime" w:hAnsi=".VnTime"/>
      <w:color w:val="000000"/>
      <w:sz w:val="28"/>
      <w:szCs w:val="24"/>
      <w:lang w:bidi="ar-SA"/>
    </w:rPr>
  </w:style>
  <w:style w:type="table" w:customStyle="1" w:styleId="TableGrid1">
    <w:name w:val="Table Grid1"/>
    <w:basedOn w:val="TableNormal"/>
    <w:next w:val="TableGrid"/>
    <w:rsid w:val="00157554"/>
    <w:tblPr>
      <w:tblInd w:w="0" w:type="dxa"/>
      <w:tblCellMar>
        <w:top w:w="0" w:type="dxa"/>
        <w:left w:w="108" w:type="dxa"/>
        <w:bottom w:w="0" w:type="dxa"/>
        <w:right w:w="108" w:type="dxa"/>
      </w:tblCellMar>
    </w:tblPr>
  </w:style>
  <w:style w:type="numbering" w:customStyle="1" w:styleId="NoList4">
    <w:name w:val="No List4"/>
    <w:next w:val="NoList"/>
    <w:uiPriority w:val="99"/>
    <w:semiHidden/>
    <w:unhideWhenUsed/>
    <w:rsid w:val="00E22672"/>
  </w:style>
  <w:style w:type="table" w:customStyle="1" w:styleId="TableGrid2">
    <w:name w:val="Table Grid2"/>
    <w:basedOn w:val="TableNormal"/>
    <w:next w:val="TableGrid"/>
    <w:uiPriority w:val="59"/>
    <w:rsid w:val="00E22672"/>
    <w:rPr>
      <w:rFonts w:ascii="Calibri" w:eastAsia="Calibri" w:hAnsi="Calibri" w:cs="Calibri"/>
      <w:sz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10">
    <w:name w:val="Table Grid Light1"/>
    <w:basedOn w:val="TableNormal"/>
    <w:uiPriority w:val="59"/>
    <w:rsid w:val="00E22672"/>
    <w:rPr>
      <w:rFonts w:ascii="Calibri" w:eastAsia="Calibri" w:hAnsi="Calibri" w:cs="Calibri"/>
      <w:sz w:val="22"/>
      <w:lang w:bidi="ar-SA"/>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0">
    <w:name w:val="Plain Table 11"/>
    <w:basedOn w:val="TableNormal"/>
    <w:uiPriority w:val="59"/>
    <w:rsid w:val="00E22672"/>
    <w:rPr>
      <w:rFonts w:ascii="Calibri" w:eastAsia="Calibri" w:hAnsi="Calibri" w:cs="Calibri"/>
      <w:sz w:val="22"/>
      <w:lang w:bidi="ar-SA"/>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10">
    <w:name w:val="Plain Table 21"/>
    <w:basedOn w:val="TableNormal"/>
    <w:uiPriority w:val="59"/>
    <w:rsid w:val="00E22672"/>
    <w:rPr>
      <w:rFonts w:ascii="Calibri" w:eastAsia="Calibri" w:hAnsi="Calibri" w:cs="Calibri"/>
      <w:sz w:val="22"/>
      <w:lang w:bidi="ar-SA"/>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10">
    <w:name w:val="Plain Table 3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410">
    <w:name w:val="Plain Table 4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510">
    <w:name w:val="Plain Table 5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GridTable1Light10">
    <w:name w:val="Grid Table 1 Light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0">
    <w:name w:val="Grid Table 1 Light - Accent 1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0">
    <w:name w:val="Grid Table 1 Light - Accent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0">
    <w:name w:val="Grid Table 1 Light - Accent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0">
    <w:name w:val="Grid Table 1 Light - Accent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0">
    <w:name w:val="Grid Table 1 Light - Accent 5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0">
    <w:name w:val="Grid Table 1 Light - Accent 6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10">
    <w:name w:val="Grid Table 2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10">
    <w:name w:val="Grid Table 2 - Accent 1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auto" w:fill="FFFFFF"/>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10">
    <w:name w:val="Grid Table 2 - Accent 2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auto" w:fill="FFFFFF"/>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10">
    <w:name w:val="Grid Table 2 - Accent 3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auto" w:fill="FFFFFF"/>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10">
    <w:name w:val="Grid Table 2 - Accent 4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auto" w:fill="FFFFFF"/>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10">
    <w:name w:val="Grid Table 2 - Accent 5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auto" w:fill="FFFFFF"/>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10">
    <w:name w:val="Grid Table 2 - Accent 6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auto" w:fill="FFFFFF"/>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310">
    <w:name w:val="Grid Table 3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10">
    <w:name w:val="Grid Table 3 - Accent 1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10">
    <w:name w:val="Grid Table 3 - Accent 2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10">
    <w:name w:val="Grid Table 3 - Accent 3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10">
    <w:name w:val="Grid Table 3 - Accent 4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10">
    <w:name w:val="Grid Table 3 - Accent 5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10">
    <w:name w:val="Grid Table 3 - Accent 6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410">
    <w:name w:val="Grid Table 41"/>
    <w:basedOn w:val="TableNormal"/>
    <w:uiPriority w:val="59"/>
    <w:rsid w:val="00E22672"/>
    <w:rPr>
      <w:rFonts w:ascii="Calibri" w:eastAsia="Calibri" w:hAnsi="Calibri" w:cs="Calibri"/>
      <w:sz w:val="22"/>
      <w:lang w:bidi="ar-SA"/>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10">
    <w:name w:val="Grid Table 4 - Accent 11"/>
    <w:basedOn w:val="TableNormal"/>
    <w:uiPriority w:val="59"/>
    <w:rsid w:val="00E22672"/>
    <w:rPr>
      <w:rFonts w:ascii="Calibri" w:eastAsia="Calibri" w:hAnsi="Calibri" w:cs="Calibri"/>
      <w:sz w:val="22"/>
      <w:lang w:bidi="ar-SA"/>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10">
    <w:name w:val="Grid Table 4 - Accent 21"/>
    <w:basedOn w:val="TableNormal"/>
    <w:uiPriority w:val="59"/>
    <w:rsid w:val="00E22672"/>
    <w:rPr>
      <w:rFonts w:ascii="Calibri" w:eastAsia="Calibri" w:hAnsi="Calibri" w:cs="Calibri"/>
      <w:sz w:val="22"/>
      <w:lang w:bidi="ar-SA"/>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10">
    <w:name w:val="Grid Table 4 - Accent 31"/>
    <w:basedOn w:val="TableNormal"/>
    <w:uiPriority w:val="59"/>
    <w:rsid w:val="00E22672"/>
    <w:rPr>
      <w:rFonts w:ascii="Calibri" w:eastAsia="Calibri" w:hAnsi="Calibri" w:cs="Calibri"/>
      <w:sz w:val="22"/>
      <w:lang w:bidi="ar-SA"/>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10">
    <w:name w:val="Grid Table 4 - Accent 41"/>
    <w:basedOn w:val="TableNormal"/>
    <w:uiPriority w:val="59"/>
    <w:rsid w:val="00E22672"/>
    <w:rPr>
      <w:rFonts w:ascii="Calibri" w:eastAsia="Calibri" w:hAnsi="Calibri" w:cs="Calibri"/>
      <w:sz w:val="22"/>
      <w:lang w:bidi="ar-SA"/>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10">
    <w:name w:val="Grid Table 4 - Accent 51"/>
    <w:basedOn w:val="TableNormal"/>
    <w:uiPriority w:val="59"/>
    <w:rsid w:val="00E22672"/>
    <w:rPr>
      <w:rFonts w:ascii="Calibri" w:eastAsia="Calibri" w:hAnsi="Calibri" w:cs="Calibri"/>
      <w:sz w:val="22"/>
      <w:lang w:bidi="ar-SA"/>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10">
    <w:name w:val="Grid Table 4 - Accent 61"/>
    <w:basedOn w:val="TableNormal"/>
    <w:uiPriority w:val="59"/>
    <w:rsid w:val="00E22672"/>
    <w:rPr>
      <w:rFonts w:ascii="Calibri" w:eastAsia="Calibri" w:hAnsi="Calibri" w:cs="Calibri"/>
      <w:sz w:val="22"/>
      <w:lang w:bidi="ar-SA"/>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5Dark10">
    <w:name w:val="Grid Table 5 Dark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
    <w:name w:val="Grid Table 5 Dark- Accent 1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0">
    <w:name w:val="Grid Table 5 Dark - Accent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0">
    <w:name w:val="Grid Table 5 Dark - Accent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
    <w:name w:val="Grid Table 5 Dark- Accent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0">
    <w:name w:val="Grid Table 5 Dark - Accent 5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0">
    <w:name w:val="Grid Table 5 Dark - Accent 6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GridTable6Colorful10">
    <w:name w:val="Grid Table 6 Colorful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GridTable6Colorful-Accent110">
    <w:name w:val="Grid Table 6 Colorful - Accent 1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6Colorful-Accent210">
    <w:name w:val="Grid Table 6 Colorful - Accent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6Colorful-Accent310">
    <w:name w:val="Grid Table 6 Colorful - Accent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6Colorful-Accent410">
    <w:name w:val="Grid Table 6 Colorful - Accent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6Colorful-Accent510">
    <w:name w:val="Grid Table 6 Colorful - Accent 5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6Colorful-Accent610">
    <w:name w:val="Grid Table 6 Colorful - Accent 6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olor w:val="266779"/>
        <w:sz w:val="22"/>
      </w:rPr>
      <w:tblPr/>
      <w:tcPr>
        <w:shd w:val="clear" w:color="auto" w:fill="FDE9D8"/>
      </w:tcPr>
    </w:tblStylePr>
    <w:tblStylePr w:type="band2Horz">
      <w:rPr>
        <w:rFonts w:ascii="Arial" w:hAnsi="Arial"/>
        <w:color w:val="266779"/>
        <w:sz w:val="22"/>
      </w:rPr>
    </w:tblStylePr>
  </w:style>
  <w:style w:type="table" w:customStyle="1" w:styleId="GridTable7Colorful10">
    <w:name w:val="Grid Table 7 Colorful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GridTable7Colorful-Accent110">
    <w:name w:val="Grid Table 7 Colorful - Accent 1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auto"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auto" w:fill="FFFFFF"/>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7Colorful-Accent210">
    <w:name w:val="Grid Table 7 Colorful - Accent 2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7Colorful-Accent310">
    <w:name w:val="Grid Table 7 Colorful - Accent 3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auto"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auto" w:fill="FFFFFF"/>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7Colorful-Accent410">
    <w:name w:val="Grid Table 7 Colorful - Accent 4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7Colorful-Accent510">
    <w:name w:val="Grid Table 7 Colorful - Accent 5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auto"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auto" w:fill="FFFFFF"/>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7Colorful-Accent610">
    <w:name w:val="Grid Table 7 Colorful - Accent 6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auto"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auto" w:fill="FFFFFF"/>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sz w:val="22"/>
      </w:rPr>
      <w:tblPr/>
      <w:tcPr>
        <w:shd w:val="clear" w:color="auto" w:fill="FDE9D8"/>
      </w:tcPr>
    </w:tblStylePr>
    <w:tblStylePr w:type="band2Horz">
      <w:rPr>
        <w:rFonts w:ascii="Arial" w:hAnsi="Arial"/>
        <w:color w:val="B15407"/>
        <w:sz w:val="22"/>
      </w:rPr>
    </w:tblStylePr>
  </w:style>
  <w:style w:type="table" w:customStyle="1" w:styleId="ListTable1Light10">
    <w:name w:val="List Table 1 Light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0">
    <w:name w:val="List Table 1 Light - Accent 1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0">
    <w:name w:val="List Table 1 Light - Accent 2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0">
    <w:name w:val="List Table 1 Light - Accent 3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0">
    <w:name w:val="List Table 1 Light - Accent 4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0">
    <w:name w:val="List Table 1 Light - Accent 5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0">
    <w:name w:val="List Table 1 Light - Accent 6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ListTable210">
    <w:name w:val="List Table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10">
    <w:name w:val="List Table 2 - Accent 1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10">
    <w:name w:val="List Table 2 - Accent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10">
    <w:name w:val="List Table 2 - Accent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10">
    <w:name w:val="List Table 2 - Accent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10">
    <w:name w:val="List Table 2 - Accent 5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10">
    <w:name w:val="List Table 2 - Accent 6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310">
    <w:name w:val="List Table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0">
    <w:name w:val="List Table 3 - Accent 1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10">
    <w:name w:val="List Table 3 - Accent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10">
    <w:name w:val="List Table 3 - Accent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10">
    <w:name w:val="List Table 3 - Accent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10">
    <w:name w:val="List Table 3 - Accent 5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10">
    <w:name w:val="List Table 3 - Accent 6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ListTable410">
    <w:name w:val="List Table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10">
    <w:name w:val="List Table 4 - Accent 1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10">
    <w:name w:val="List Table 4 - Accent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10">
    <w:name w:val="List Table 4 - Accent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10">
    <w:name w:val="List Table 4 - Accent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10">
    <w:name w:val="List Table 4 - Accent 5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10">
    <w:name w:val="List Table 4 - Accent 6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5Dark10">
    <w:name w:val="List Table 5 Dark1"/>
    <w:basedOn w:val="TableNormal"/>
    <w:uiPriority w:val="99"/>
    <w:rsid w:val="00E22672"/>
    <w:rPr>
      <w:rFonts w:ascii="Calibri" w:eastAsia="Calibri" w:hAnsi="Calibri" w:cs="Calibri"/>
      <w:sz w:val="22"/>
      <w:lang w:bidi="ar-SA"/>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auto"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0">
    <w:name w:val="List Table 5 Dark - Accent 11"/>
    <w:basedOn w:val="TableNormal"/>
    <w:uiPriority w:val="99"/>
    <w:rsid w:val="00E22672"/>
    <w:rPr>
      <w:rFonts w:ascii="Calibri" w:eastAsia="Calibri" w:hAnsi="Calibri" w:cs="Calibri"/>
      <w:sz w:val="22"/>
      <w:lang w:bidi="ar-SA"/>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auto"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auto"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0">
    <w:name w:val="List Table 5 Dark - Accent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auto"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auto"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0">
    <w:name w:val="List Table 5 Dark - Accent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auto"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auto"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0">
    <w:name w:val="List Table 5 Dark - Accent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auto"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auto"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0">
    <w:name w:val="List Table 5 Dark - Accent 51"/>
    <w:basedOn w:val="TableNormal"/>
    <w:uiPriority w:val="99"/>
    <w:rsid w:val="00E22672"/>
    <w:rPr>
      <w:rFonts w:ascii="Calibri" w:eastAsia="Calibri" w:hAnsi="Calibri" w:cs="Calibri"/>
      <w:sz w:val="22"/>
      <w:lang w:bidi="ar-SA"/>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auto"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auto"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0">
    <w:name w:val="List Table 5 Dark - Accent 61"/>
    <w:basedOn w:val="TableNormal"/>
    <w:uiPriority w:val="99"/>
    <w:rsid w:val="00E22672"/>
    <w:rPr>
      <w:rFonts w:ascii="Calibri" w:eastAsia="Calibri" w:hAnsi="Calibri" w:cs="Calibri"/>
      <w:sz w:val="22"/>
      <w:lang w:bidi="ar-SA"/>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auto"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auto"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ListTable6Colorful10">
    <w:name w:val="List Table 6 Colorful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ListTable6Colorful-Accent110">
    <w:name w:val="List Table 6 Colorful - Accent 1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6Colorful-Accent210">
    <w:name w:val="List Table 6 Colorful - Accent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6Colorful-Accent310">
    <w:name w:val="List Table 6 Colorful - Accent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6Colorful-Accent410">
    <w:name w:val="List Table 6 Colorful - Accent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6Colorful-Accent510">
    <w:name w:val="List Table 6 Colorful - Accent 5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6Colorful-Accent610">
    <w:name w:val="List Table 6 Colorful - Accent 6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stTable7Colorful10">
    <w:name w:val="List Table 7 Colorful1"/>
    <w:basedOn w:val="TableNormal"/>
    <w:uiPriority w:val="99"/>
    <w:rsid w:val="00E22672"/>
    <w:rPr>
      <w:rFonts w:ascii="Calibri" w:eastAsia="Calibri" w:hAnsi="Calibri" w:cs="Calibri"/>
      <w:sz w:val="22"/>
      <w:lang w:bidi="ar-SA"/>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table" w:customStyle="1" w:styleId="ListTable7Colorful-Accent110">
    <w:name w:val="List Table 7 Colorful - Accent 11"/>
    <w:basedOn w:val="TableNormal"/>
    <w:uiPriority w:val="99"/>
    <w:rsid w:val="00E22672"/>
    <w:rPr>
      <w:rFonts w:ascii="Calibri" w:eastAsia="Calibri" w:hAnsi="Calibri" w:cs="Calibri"/>
      <w:sz w:val="22"/>
      <w:lang w:bidi="ar-SA"/>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auto"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auto" w:fill="FFFFFF"/>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7Colorful-Accent210">
    <w:name w:val="List Table 7 Colorful - Accent 21"/>
    <w:basedOn w:val="TableNormal"/>
    <w:uiPriority w:val="99"/>
    <w:rsid w:val="00E22672"/>
    <w:rPr>
      <w:rFonts w:ascii="Calibri" w:eastAsia="Calibri" w:hAnsi="Calibri" w:cs="Calibri"/>
      <w:sz w:val="22"/>
      <w:lang w:bidi="ar-SA"/>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7Colorful-Accent310">
    <w:name w:val="List Table 7 Colorful - Accent 31"/>
    <w:basedOn w:val="TableNormal"/>
    <w:uiPriority w:val="99"/>
    <w:rsid w:val="00E22672"/>
    <w:rPr>
      <w:rFonts w:ascii="Calibri" w:eastAsia="Calibri" w:hAnsi="Calibri" w:cs="Calibri"/>
      <w:sz w:val="22"/>
      <w:lang w:bidi="ar-SA"/>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auto"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auto" w:fill="FFFFFF"/>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7Colorful-Accent410">
    <w:name w:val="List Table 7 Colorful - Accent 41"/>
    <w:basedOn w:val="TableNormal"/>
    <w:uiPriority w:val="99"/>
    <w:rsid w:val="00E22672"/>
    <w:rPr>
      <w:rFonts w:ascii="Calibri" w:eastAsia="Calibri" w:hAnsi="Calibri" w:cs="Calibri"/>
      <w:sz w:val="22"/>
      <w:lang w:bidi="ar-SA"/>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7Colorful-Accent510">
    <w:name w:val="List Table 7 Colorful - Accent 51"/>
    <w:basedOn w:val="TableNormal"/>
    <w:uiPriority w:val="99"/>
    <w:rsid w:val="00E22672"/>
    <w:rPr>
      <w:rFonts w:ascii="Calibri" w:eastAsia="Calibri" w:hAnsi="Calibri" w:cs="Calibri"/>
      <w:sz w:val="22"/>
      <w:lang w:bidi="ar-SA"/>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auto"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auto" w:fill="FFFFFF"/>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7Colorful-Accent610">
    <w:name w:val="List Table 7 Colorful - Accent 61"/>
    <w:basedOn w:val="TableNormal"/>
    <w:uiPriority w:val="99"/>
    <w:rsid w:val="00E22672"/>
    <w:rPr>
      <w:rFonts w:ascii="Calibri" w:eastAsia="Calibri" w:hAnsi="Calibri" w:cs="Calibri"/>
      <w:sz w:val="22"/>
      <w:lang w:bidi="ar-SA"/>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auto"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auto" w:fill="FFFFFF"/>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ned-Accent10">
    <w:name w:val="Lined - Accent1"/>
    <w:basedOn w:val="TableNormal"/>
    <w:uiPriority w:val="99"/>
    <w:rsid w:val="00E22672"/>
    <w:rPr>
      <w:rFonts w:ascii="Calibri" w:eastAsia="Calibri" w:hAnsi="Calibri" w:cs="Calibri"/>
      <w:color w:val="40404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2">
    <w:name w:val="Lined - Accent 12"/>
    <w:basedOn w:val="TableNormal"/>
    <w:uiPriority w:val="99"/>
    <w:rsid w:val="00E22672"/>
    <w:rPr>
      <w:rFonts w:ascii="Calibri" w:eastAsia="Calibri" w:hAnsi="Calibri" w:cs="Calibri"/>
      <w:color w:val="40404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2">
    <w:name w:val="Lined - Accent 22"/>
    <w:basedOn w:val="TableNormal"/>
    <w:uiPriority w:val="99"/>
    <w:rsid w:val="00E22672"/>
    <w:rPr>
      <w:rFonts w:ascii="Calibri" w:eastAsia="Calibri" w:hAnsi="Calibri" w:cs="Calibri"/>
      <w:color w:val="40404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2">
    <w:name w:val="Lined - Accent 32"/>
    <w:basedOn w:val="TableNormal"/>
    <w:uiPriority w:val="99"/>
    <w:rsid w:val="00E22672"/>
    <w:rPr>
      <w:rFonts w:ascii="Calibri" w:eastAsia="Calibri" w:hAnsi="Calibri" w:cs="Calibri"/>
      <w:color w:val="40404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2">
    <w:name w:val="Lined - Accent 42"/>
    <w:basedOn w:val="TableNormal"/>
    <w:uiPriority w:val="99"/>
    <w:rsid w:val="00E22672"/>
    <w:rPr>
      <w:rFonts w:ascii="Calibri" w:eastAsia="Calibri" w:hAnsi="Calibri" w:cs="Calibri"/>
      <w:color w:val="40404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2">
    <w:name w:val="Lined - Accent 52"/>
    <w:basedOn w:val="TableNormal"/>
    <w:uiPriority w:val="99"/>
    <w:rsid w:val="00E22672"/>
    <w:rPr>
      <w:rFonts w:ascii="Calibri" w:eastAsia="Calibri" w:hAnsi="Calibri" w:cs="Calibri"/>
      <w:color w:val="40404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2">
    <w:name w:val="Lined - Accent 62"/>
    <w:basedOn w:val="TableNormal"/>
    <w:uiPriority w:val="99"/>
    <w:rsid w:val="00E22672"/>
    <w:rPr>
      <w:rFonts w:ascii="Calibri" w:eastAsia="Calibri" w:hAnsi="Calibri" w:cs="Calibri"/>
      <w:color w:val="40404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10">
    <w:name w:val="Bordered &amp; Lined - Accent1"/>
    <w:basedOn w:val="TableNormal"/>
    <w:uiPriority w:val="99"/>
    <w:rsid w:val="00E22672"/>
    <w:rPr>
      <w:rFonts w:ascii="Calibri" w:eastAsia="Calibri" w:hAnsi="Calibri" w:cs="Calibri"/>
      <w:color w:val="404040"/>
      <w:szCs w:val="20"/>
      <w:lang w:bidi="ar-SA"/>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2">
    <w:name w:val="Bordered &amp; Lined - Accent 12"/>
    <w:basedOn w:val="TableNormal"/>
    <w:uiPriority w:val="99"/>
    <w:rsid w:val="00E22672"/>
    <w:rPr>
      <w:rFonts w:ascii="Calibri" w:eastAsia="Calibri" w:hAnsi="Calibri" w:cs="Calibri"/>
      <w:color w:val="404040"/>
      <w:szCs w:val="20"/>
      <w:lang w:bidi="ar-SA"/>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2">
    <w:name w:val="Bordered &amp; Lined - Accent 22"/>
    <w:basedOn w:val="TableNormal"/>
    <w:uiPriority w:val="99"/>
    <w:rsid w:val="00E22672"/>
    <w:rPr>
      <w:rFonts w:ascii="Calibri" w:eastAsia="Calibri" w:hAnsi="Calibri" w:cs="Calibri"/>
      <w:color w:val="404040"/>
      <w:szCs w:val="20"/>
      <w:lang w:bidi="ar-SA"/>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2">
    <w:name w:val="Bordered &amp; Lined - Accent 32"/>
    <w:basedOn w:val="TableNormal"/>
    <w:uiPriority w:val="99"/>
    <w:rsid w:val="00E22672"/>
    <w:rPr>
      <w:rFonts w:ascii="Calibri" w:eastAsia="Calibri" w:hAnsi="Calibri" w:cs="Calibri"/>
      <w:color w:val="404040"/>
      <w:szCs w:val="20"/>
      <w:lang w:bidi="ar-SA"/>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2">
    <w:name w:val="Bordered &amp; Lined - Accent 42"/>
    <w:basedOn w:val="TableNormal"/>
    <w:uiPriority w:val="99"/>
    <w:rsid w:val="00E22672"/>
    <w:rPr>
      <w:rFonts w:ascii="Calibri" w:eastAsia="Calibri" w:hAnsi="Calibri" w:cs="Calibri"/>
      <w:color w:val="404040"/>
      <w:szCs w:val="20"/>
      <w:lang w:bidi="ar-SA"/>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2">
    <w:name w:val="Bordered &amp; Lined - Accent 52"/>
    <w:basedOn w:val="TableNormal"/>
    <w:uiPriority w:val="99"/>
    <w:rsid w:val="00E22672"/>
    <w:rPr>
      <w:rFonts w:ascii="Calibri" w:eastAsia="Calibri" w:hAnsi="Calibri" w:cs="Calibri"/>
      <w:color w:val="404040"/>
      <w:szCs w:val="20"/>
      <w:lang w:bidi="ar-SA"/>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2">
    <w:name w:val="Bordered &amp; Lined - Accent 62"/>
    <w:basedOn w:val="TableNormal"/>
    <w:uiPriority w:val="99"/>
    <w:rsid w:val="00E22672"/>
    <w:rPr>
      <w:rFonts w:ascii="Calibri" w:eastAsia="Calibri" w:hAnsi="Calibri" w:cs="Calibri"/>
      <w:color w:val="404040"/>
      <w:szCs w:val="20"/>
      <w:lang w:bidi="ar-SA"/>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2">
    <w:name w:val="Bordered2"/>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2">
    <w:name w:val="Bordered - Accent 12"/>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2">
    <w:name w:val="Bordered - Accent 22"/>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2">
    <w:name w:val="Bordered - Accent 32"/>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2">
    <w:name w:val="Bordered - Accent 42"/>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2">
    <w:name w:val="Bordered - Accent 52"/>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2">
    <w:name w:val="Bordered - Accent 62"/>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NoList5">
    <w:name w:val="No List5"/>
    <w:next w:val="NoList"/>
    <w:uiPriority w:val="99"/>
    <w:semiHidden/>
    <w:unhideWhenUsed/>
    <w:rsid w:val="00A24E16"/>
  </w:style>
  <w:style w:type="numbering" w:customStyle="1" w:styleId="NoList6">
    <w:name w:val="No List6"/>
    <w:next w:val="NoList"/>
    <w:uiPriority w:val="99"/>
    <w:semiHidden/>
    <w:unhideWhenUsed/>
    <w:rsid w:val="00F27E80"/>
  </w:style>
  <w:style w:type="character" w:customStyle="1" w:styleId="text">
    <w:name w:val="text"/>
    <w:basedOn w:val="DefaultParagraphFont"/>
    <w:rsid w:val="00126F40"/>
  </w:style>
  <w:style w:type="paragraph" w:styleId="BodyTextIndent3">
    <w:name w:val="Body Text Indent 3"/>
    <w:basedOn w:val="Normal"/>
    <w:link w:val="BodyTextIndent3Char"/>
    <w:uiPriority w:val="99"/>
    <w:semiHidden/>
    <w:unhideWhenUsed/>
    <w:rsid w:val="001A26A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A26A4"/>
    <w:rPr>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Cs w:val="22"/>
        <w:lang w:val="en-US"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line number"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5283B"/>
    <w:rPr>
      <w:sz w:val="24"/>
      <w:szCs w:val="24"/>
      <w:lang w:bidi="ar-SA"/>
    </w:rPr>
  </w:style>
  <w:style w:type="paragraph" w:styleId="Heading1">
    <w:name w:val="heading 1"/>
    <w:basedOn w:val="Normal"/>
    <w:next w:val="Normal"/>
    <w:qFormat/>
    <w:pPr>
      <w:keepNext/>
      <w:spacing w:before="240" w:after="60" w:line="360" w:lineRule="auto"/>
      <w:jc w:val="both"/>
      <w:outlineLvl w:val="0"/>
    </w:pPr>
    <w:rPr>
      <w:rFonts w:ascii="Arial" w:hAnsi="Arial"/>
      <w:b/>
      <w:bCs/>
      <w:sz w:val="32"/>
      <w:szCs w:val="32"/>
    </w:rPr>
  </w:style>
  <w:style w:type="paragraph"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rPr>
  </w:style>
  <w:style w:type="paragraph" w:styleId="Heading3">
    <w:name w:val="heading 3"/>
    <w:basedOn w:val="Normal"/>
    <w:next w:val="Normal"/>
    <w:qFormat/>
    <w:pPr>
      <w:keepNext/>
      <w:spacing w:before="240" w:after="60" w:line="360" w:lineRule="auto"/>
      <w:jc w:val="both"/>
      <w:outlineLvl w:val="2"/>
    </w:pPr>
    <w:rPr>
      <w:rFonts w:ascii="Arial" w:hAnsi="Arial"/>
      <w:b/>
      <w:bCs/>
      <w:sz w:val="26"/>
      <w:szCs w:val="26"/>
    </w:rPr>
  </w:style>
  <w:style w:type="paragraph" w:styleId="Heading4">
    <w:name w:val="heading 4"/>
    <w:basedOn w:val="Normal"/>
    <w:next w:val="Normal"/>
    <w:uiPriority w:val="9"/>
    <w:qFormat/>
    <w:pPr>
      <w:keepNext/>
      <w:spacing w:before="240" w:after="60" w:line="360" w:lineRule="auto"/>
      <w:jc w:val="both"/>
      <w:outlineLvl w:val="3"/>
    </w:pPr>
    <w:rPr>
      <w:b/>
      <w:bCs/>
      <w:sz w:val="28"/>
      <w:szCs w:val="28"/>
    </w:rPr>
  </w:style>
  <w:style w:type="paragraph" w:styleId="Heading5">
    <w:name w:val="heading 5"/>
    <w:basedOn w:val="Normal"/>
    <w:next w:val="Normal"/>
    <w:qFormat/>
    <w:pPr>
      <w:keepNext/>
      <w:jc w:val="center"/>
      <w:outlineLvl w:val="4"/>
    </w:pPr>
    <w:rPr>
      <w:b/>
      <w:bCs/>
      <w:sz w:val="27"/>
      <w:szCs w:val="20"/>
    </w:rPr>
  </w:style>
  <w:style w:type="paragraph"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uiPriority w:val="9"/>
    <w:unhideWhenUsed/>
    <w:qFormat/>
    <w:pPr>
      <w:keepNext/>
      <w:keepLines/>
      <w:spacing w:before="200"/>
      <w:outlineLvl w:val="6"/>
    </w:pPr>
    <w:rPr>
      <w:rFonts w:ascii="Arial" w:eastAsia="Arial" w:hAnsi="Arial" w:cs="Arial"/>
      <w:b/>
      <w:bCs/>
      <w:color w:val="606060"/>
    </w:r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rPr>
      <w:rFonts w:ascii="Arial" w:eastAsia="Arial" w:hAnsi="Arial" w:cs="Arial"/>
      <w:b/>
      <w:bCs/>
      <w:color w:val="000000" w:themeColor="text1"/>
      <w:sz w:val="40"/>
      <w:szCs w:val="40"/>
    </w:rPr>
  </w:style>
  <w:style w:type="character" w:customStyle="1" w:styleId="Heading3Char">
    <w:name w:val="Heading 3 Char"/>
    <w:basedOn w:val="DefaultParagraphFont"/>
    <w:uiPriority w:val="9"/>
    <w:rPr>
      <w:rFonts w:ascii="Arial" w:eastAsia="Arial" w:hAnsi="Arial" w:cs="Arial"/>
      <w:b/>
      <w:bCs/>
      <w:i/>
      <w:iCs/>
      <w:color w:val="000000" w:themeColor="text1"/>
      <w:sz w:val="40"/>
      <w:szCs w:val="40"/>
    </w:rPr>
  </w:style>
  <w:style w:type="character" w:customStyle="1" w:styleId="Heading4Char">
    <w:name w:val="Heading 4 Char"/>
    <w:basedOn w:val="DefaultParagraphFont"/>
    <w:uiPriority w:val="9"/>
    <w:rPr>
      <w:rFonts w:ascii="Arial" w:eastAsia="Arial" w:hAnsi="Arial" w:cs="Arial"/>
      <w:color w:val="232323"/>
      <w:sz w:val="32"/>
      <w:szCs w:val="32"/>
    </w:rPr>
  </w:style>
  <w:style w:type="character" w:customStyle="1" w:styleId="Heading6Char">
    <w:name w:val="Heading 6 Char"/>
    <w:basedOn w:val="DefaultParagraphFont"/>
    <w:uiPriority w:val="9"/>
    <w:rPr>
      <w:rFonts w:ascii="Arial" w:eastAsia="Arial" w:hAnsi="Arial" w:cs="Arial"/>
      <w:i/>
      <w:iCs/>
      <w:color w:val="232323"/>
      <w:sz w:val="28"/>
      <w:szCs w:val="28"/>
    </w:rPr>
  </w:style>
  <w:style w:type="character" w:customStyle="1" w:styleId="Heading7Char">
    <w:name w:val="Heading 7 Char"/>
    <w:basedOn w:val="DefaultParagraphFont"/>
    <w:uiPriority w:val="9"/>
    <w:rPr>
      <w:rFonts w:ascii="Arial" w:eastAsia="Arial" w:hAnsi="Arial" w:cs="Arial"/>
      <w:b/>
      <w:bCs/>
      <w:color w:val="606060"/>
      <w:sz w:val="28"/>
      <w:szCs w:val="28"/>
    </w:rPr>
  </w:style>
  <w:style w:type="character" w:customStyle="1" w:styleId="Heading9Char">
    <w:name w:val="Heading 9 Char"/>
    <w:basedOn w:val="DefaultParagraphFont"/>
    <w:uiPriority w:val="9"/>
    <w:rPr>
      <w:rFonts w:ascii="Arial" w:eastAsia="Arial" w:hAnsi="Arial" w:cs="Arial"/>
      <w:i/>
      <w:iCs/>
      <w:color w:val="444444"/>
      <w:sz w:val="23"/>
      <w:szCs w:val="23"/>
    </w:rPr>
  </w:style>
  <w:style w:type="paragraph" w:styleId="NoSpacing">
    <w:name w:val="No Spacing"/>
    <w:basedOn w:val="Normal"/>
    <w:uiPriority w:val="1"/>
    <w:qFormat/>
    <w:rPr>
      <w:color w:val="000000"/>
    </w:rPr>
  </w:style>
  <w:style w:type="paragraph" w:styleId="Title">
    <w:name w:val="Title"/>
    <w:basedOn w:val="Normal"/>
    <w:next w:val="Normal"/>
    <w:link w:val="TitleChar"/>
    <w:uiPriority w:val="10"/>
    <w:qFormat/>
    <w:pPr>
      <w:pBdr>
        <w:bottom w:val="single" w:sz="24" w:space="0" w:color="000000"/>
      </w:pBdr>
      <w:spacing w:before="300" w:after="80"/>
      <w:outlineLvl w:val="0"/>
    </w:pPr>
    <w:rPr>
      <w:b/>
      <w:color w:val="000000"/>
      <w:sz w:val="72"/>
    </w:rPr>
  </w:style>
  <w:style w:type="paragraph" w:styleId="Subtitle">
    <w:name w:val="Subtitle"/>
    <w:basedOn w:val="Normal"/>
    <w:next w:val="Normal"/>
    <w:link w:val="SubtitleChar"/>
    <w:uiPriority w:val="11"/>
    <w:qFormat/>
    <w:pPr>
      <w:outlineLvl w:val="0"/>
    </w:pPr>
    <w:rPr>
      <w:i/>
      <w:color w:val="444444"/>
      <w:sz w:val="52"/>
    </w:rPr>
  </w:style>
  <w:style w:type="paragraph" w:styleId="Quote">
    <w:name w:val="Quote"/>
    <w:basedOn w:val="Normal"/>
    <w:next w:val="Normal"/>
    <w:link w:val="QuoteChar"/>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link w:val="IntenseQuoteChar"/>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uiPriority w:val="99"/>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uiPriority w:val="99"/>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uiPriority w:val="99"/>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uiPriority w:val="99"/>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uiPriority w:val="99"/>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uiPriority w:val="99"/>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uiPriority w:val="99"/>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uiPriority w:val="99"/>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uiPriority w:val="99"/>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uiPriority w:val="99"/>
    <w:tblPr>
      <w:tblStyleRowBandSize w:val="1"/>
      <w:tblStyleColBandSize w:val="1"/>
      <w:tblInd w:w="0" w:type="dxa"/>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uiPriority w:val="99"/>
    <w:tblPr>
      <w:tblStyleRowBandSize w:val="1"/>
      <w:tblStyleColBandSize w:val="1"/>
      <w:tblInd w:w="0" w:type="dxa"/>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uiPriority w:val="99"/>
    <w:tblPr>
      <w:tblStyleRowBandSize w:val="1"/>
      <w:tblStyleColBandSize w:val="1"/>
      <w:tblInd w:w="0" w:type="dxa"/>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uiPriority w:val="99"/>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uiPriority w:val="99"/>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uiPriority w:val="99"/>
    <w:rPr>
      <w:color w:val="404040"/>
      <w:szCs w:val="20"/>
      <w:lang w:bidi="ar-SA"/>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uiPriority w:val="99"/>
    <w:rPr>
      <w:color w:val="404040"/>
      <w:szCs w:val="20"/>
      <w:lang w:bidi="ar-SA"/>
    </w:rPr>
    <w:tblPr>
      <w:tblStyleRowBandSize w:val="1"/>
      <w:tblStyleColBandSize w:val="1"/>
      <w:tblInd w:w="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uiPriority w:val="99"/>
    <w:rPr>
      <w:color w:val="404040"/>
      <w:szCs w:val="20"/>
      <w:lang w:bidi="ar-SA"/>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uiPriority w:val="99"/>
    <w:rPr>
      <w:color w:val="404040"/>
      <w:szCs w:val="20"/>
      <w:lang w:bidi="ar-SA"/>
    </w:rPr>
    <w:tblPr>
      <w:tblStyleRowBandSize w:val="1"/>
      <w:tblStyleColBandSize w:val="1"/>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uiPriority w:val="99"/>
    <w:rPr>
      <w:color w:val="404040"/>
      <w:szCs w:val="20"/>
      <w:lang w:bidi="ar-SA"/>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uiPriority w:val="99"/>
    <w:rPr>
      <w:color w:val="404040"/>
      <w:szCs w:val="20"/>
      <w:lang w:bidi="ar-SA"/>
    </w:rPr>
    <w:tblPr>
      <w:tblStyleRowBandSize w:val="1"/>
      <w:tblStyleColBandSize w:val="1"/>
      <w:tblInd w:w="0" w:type="dxa"/>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uiPriority w:val="99"/>
    <w:rPr>
      <w:color w:val="404040"/>
      <w:szCs w:val="20"/>
      <w:lang w:bidi="ar-SA"/>
    </w:rPr>
    <w:tblPr>
      <w:tblStyleRowBandSize w:val="1"/>
      <w:tblStyleColBandSize w:val="1"/>
      <w:tblInd w:w="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BodyText">
    <w:name w:val="Body Text"/>
    <w:basedOn w:val="Normal"/>
    <w:link w:val="BodyTextChar"/>
    <w:pPr>
      <w:jc w:val="both"/>
    </w:pPr>
    <w:rPr>
      <w:rFonts w:ascii=".VnTime" w:hAnsi=".VnTime"/>
      <w:color w:val="000000"/>
      <w:sz w:val="28"/>
    </w:rPr>
  </w:style>
  <w:style w:type="paragraph" w:styleId="Caption">
    <w:name w:val="caption"/>
    <w:basedOn w:val="Normal"/>
    <w:next w:val="Normal"/>
    <w:pPr>
      <w:jc w:val="both"/>
    </w:pPr>
    <w:rPr>
      <w:rFonts w:ascii=".VnTime" w:hAnsi=".VnTime"/>
      <w:b/>
      <w:bCs/>
      <w:i/>
      <w:iCs/>
      <w:color w:val="000000"/>
      <w:sz w:val="32"/>
    </w:rPr>
  </w:style>
  <w:style w:type="table" w:styleId="TableGrid">
    <w:name w:val="Table Grid"/>
    <w:basedOn w:val="TableNormal"/>
    <w:tblPr>
      <w:tblInd w:w="0" w:type="dxa"/>
      <w:tblCellMar>
        <w:top w:w="0" w:type="dxa"/>
        <w:left w:w="108" w:type="dxa"/>
        <w:bottom w:w="0" w:type="dxa"/>
        <w:right w:w="108" w:type="dxa"/>
      </w:tblCellMar>
    </w:tbl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rPr>
      <w:rFonts w:ascii="Tahoma" w:hAnsi="Tahoma"/>
      <w:sz w:val="16"/>
      <w:szCs w:val="16"/>
    </w:rPr>
  </w:style>
  <w:style w:type="paragraph" w:styleId="Header">
    <w:name w:val="header"/>
    <w:basedOn w:val="Normal"/>
    <w:link w:val="HeaderChar"/>
    <w:uiPriority w:val="99"/>
    <w:pPr>
      <w:tabs>
        <w:tab w:val="center" w:pos="4320"/>
        <w:tab w:val="right" w:pos="8640"/>
      </w:tabs>
    </w:pPr>
  </w:style>
  <w:style w:type="character" w:customStyle="1" w:styleId="Heading5Char">
    <w:name w:val="Heading 5 Char"/>
    <w:uiPriority w:val="9"/>
    <w:rPr>
      <w:b/>
      <w:bCs/>
      <w:sz w:val="27"/>
    </w:rPr>
  </w:style>
  <w:style w:type="character" w:customStyle="1" w:styleId="Heading8Char">
    <w:name w:val="Heading 8 Char"/>
    <w:uiPriority w:val="9"/>
    <w:rPr>
      <w:i/>
      <w:iCs/>
      <w:sz w:val="24"/>
      <w:szCs w:val="24"/>
    </w:rPr>
  </w:style>
  <w:style w:type="paragraph" w:customStyle="1" w:styleId="Char">
    <w:name w:val="Char"/>
    <w:next w:val="Normal"/>
    <w:semiHidden/>
    <w:pPr>
      <w:spacing w:after="160" w:line="240" w:lineRule="exact"/>
      <w:jc w:val="both"/>
    </w:pPr>
    <w:rPr>
      <w:rFonts w:eastAsia="SimSun"/>
      <w:sz w:val="28"/>
      <w:lang w:bidi="ar-SA"/>
    </w:rPr>
  </w:style>
  <w:style w:type="paragraph" w:styleId="ListBullet">
    <w:name w:val="List Bullet"/>
    <w:basedOn w:val="Normal"/>
    <w:pPr>
      <w:numPr>
        <w:numId w:val="1"/>
      </w:numPr>
    </w:pPr>
    <w:rPr>
      <w:sz w:val="28"/>
      <w:szCs w:val="28"/>
    </w:rPr>
  </w:style>
  <w:style w:type="character" w:customStyle="1" w:styleId="apple-converted-space">
    <w:name w:val="apple-converted-space"/>
  </w:style>
  <w:style w:type="paragraph" w:styleId="NormalWeb">
    <w:name w:val="Normal (Web)"/>
    <w:basedOn w:val="Normal"/>
    <w:uiPriority w:val="99"/>
    <w:pPr>
      <w:spacing w:before="100" w:beforeAutospacing="1" w:after="115"/>
    </w:pPr>
  </w:style>
  <w:style w:type="character" w:customStyle="1" w:styleId="Heading1Char">
    <w:name w:val="Heading 1 Char"/>
    <w:rPr>
      <w:rFonts w:ascii="Arial" w:hAnsi="Arial"/>
      <w:b/>
      <w:bCs/>
      <w:sz w:val="32"/>
      <w:szCs w:val="32"/>
    </w:rPr>
  </w:style>
  <w:style w:type="character" w:customStyle="1" w:styleId="textvanban">
    <w:name w:val="text_vanban"/>
  </w:style>
  <w:style w:type="character" w:customStyle="1" w:styleId="BalloonTextChar">
    <w:name w:val="Balloon Text Char"/>
    <w:rPr>
      <w:rFonts w:ascii="Tahoma" w:hAnsi="Tahoma"/>
      <w:sz w:val="16"/>
      <w:szCs w:val="16"/>
    </w:rPr>
  </w:style>
  <w:style w:type="character" w:styleId="Strong">
    <w:name w:val="Strong"/>
    <w:uiPriority w:val="22"/>
    <w:qFormat/>
    <w:rPr>
      <w:b/>
      <w:bCs/>
    </w:rPr>
  </w:style>
  <w:style w:type="character" w:styleId="Hyperlink">
    <w:name w:val="Hyperlink"/>
    <w:uiPriority w:val="99"/>
    <w:rPr>
      <w:color w:val="0000FF"/>
      <w:u w:val="single"/>
    </w:rPr>
  </w:style>
  <w:style w:type="character" w:styleId="Emphasis">
    <w:name w:val="Emphasis"/>
    <w:uiPriority w:val="20"/>
    <w:qFormat/>
    <w:rPr>
      <w:i/>
      <w:iCs/>
    </w:rPr>
  </w:style>
  <w:style w:type="paragraph" w:styleId="ListParagraph">
    <w:name w:val="List Paragraph"/>
    <w:basedOn w:val="Normal"/>
    <w:uiPriority w:val="34"/>
    <w:qFormat/>
    <w:pPr>
      <w:ind w:left="720"/>
    </w:pPr>
    <w:rPr>
      <w:sz w:val="28"/>
      <w:szCs w:val="28"/>
    </w:rPr>
  </w:style>
  <w:style w:type="character" w:styleId="FollowedHyperlink">
    <w:name w:val="FollowedHyperlink"/>
    <w:rPr>
      <w:color w:val="800080"/>
      <w:u w:val="single"/>
    </w:rPr>
  </w:style>
  <w:style w:type="character" w:customStyle="1" w:styleId="msonormal0">
    <w:name w:val="msonormal0"/>
    <w:uiPriority w:val="99"/>
  </w:style>
  <w:style w:type="character" w:styleId="LineNumber">
    <w:name w:val="line number"/>
  </w:style>
  <w:style w:type="character" w:customStyle="1" w:styleId="FooterChar">
    <w:name w:val="Footer Char"/>
    <w:uiPriority w:val="99"/>
    <w:rPr>
      <w:sz w:val="24"/>
      <w:szCs w:val="24"/>
    </w:rPr>
  </w:style>
  <w:style w:type="paragraph" w:styleId="FootnoteText">
    <w:name w:val="footnote text"/>
    <w:basedOn w:val="Normal"/>
    <w:pPr>
      <w:widowControl w:val="0"/>
    </w:pPr>
    <w:rPr>
      <w:rFonts w:ascii="Courier New" w:eastAsia="Courier New" w:hAnsi="Courier New"/>
      <w:color w:val="000000"/>
      <w:sz w:val="20"/>
      <w:szCs w:val="20"/>
      <w:lang w:val="vi-VN" w:eastAsia="vi-VN"/>
    </w:rPr>
  </w:style>
  <w:style w:type="character" w:customStyle="1" w:styleId="FootnoteTextChar">
    <w:name w:val="Footnote Text Char"/>
    <w:rPr>
      <w:rFonts w:ascii="Courier New" w:eastAsia="Courier New" w:hAnsi="Courier New"/>
      <w:color w:val="000000"/>
      <w:lang w:val="vi-VN" w:eastAsia="vi-VN"/>
    </w:rPr>
  </w:style>
  <w:style w:type="character" w:styleId="FootnoteReference">
    <w:name w:val="footnote reference"/>
    <w:rPr>
      <w:vertAlign w:val="superscript"/>
    </w:rPr>
  </w:style>
  <w:style w:type="numbering" w:customStyle="1" w:styleId="NoList1">
    <w:name w:val="No List1"/>
    <w:next w:val="NoList"/>
    <w:uiPriority w:val="99"/>
    <w:semiHidden/>
    <w:unhideWhenUsed/>
    <w:rsid w:val="00C10623"/>
  </w:style>
  <w:style w:type="character" w:customStyle="1" w:styleId="HeaderChar">
    <w:name w:val="Header Char"/>
    <w:basedOn w:val="DefaultParagraphFont"/>
    <w:link w:val="Header"/>
    <w:uiPriority w:val="99"/>
    <w:rsid w:val="00C10623"/>
    <w:rPr>
      <w:sz w:val="24"/>
      <w:szCs w:val="24"/>
      <w:lang w:bidi="ar-SA"/>
    </w:rPr>
  </w:style>
  <w:style w:type="paragraph" w:customStyle="1" w:styleId="Title1">
    <w:name w:val="Title1"/>
    <w:basedOn w:val="Normal"/>
    <w:rsid w:val="00C1062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style>
  <w:style w:type="numbering" w:customStyle="1" w:styleId="NoList2">
    <w:name w:val="No List2"/>
    <w:next w:val="NoList"/>
    <w:uiPriority w:val="99"/>
    <w:semiHidden/>
    <w:unhideWhenUsed/>
    <w:rsid w:val="005B57CD"/>
  </w:style>
  <w:style w:type="numbering" w:customStyle="1" w:styleId="NoList3">
    <w:name w:val="No List3"/>
    <w:next w:val="NoList"/>
    <w:uiPriority w:val="99"/>
    <w:semiHidden/>
    <w:unhideWhenUsed/>
    <w:rsid w:val="00157554"/>
  </w:style>
  <w:style w:type="table" w:customStyle="1" w:styleId="TableGridLight1">
    <w:name w:val="Table Grid Light1"/>
    <w:basedOn w:val="TableNormal"/>
    <w:uiPriority w:val="59"/>
    <w:rsid w:val="00157554"/>
    <w:rPr>
      <w:rFonts w:ascii="Calibri" w:eastAsia="Calibri" w:hAnsi="Calibri" w:cs="Calibri"/>
      <w:sz w:val="22"/>
      <w:lang w:bidi="ar-SA"/>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basedOn w:val="TableNormal"/>
    <w:uiPriority w:val="59"/>
    <w:rsid w:val="00157554"/>
    <w:rPr>
      <w:rFonts w:ascii="Calibri" w:eastAsia="Calibri" w:hAnsi="Calibri" w:cs="Calibri"/>
      <w:sz w:val="22"/>
      <w:lang w:bidi="ar-SA"/>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uiPriority w:val="59"/>
    <w:rsid w:val="00157554"/>
    <w:rPr>
      <w:rFonts w:ascii="Calibri" w:eastAsia="Calibri" w:hAnsi="Calibri" w:cs="Calibri"/>
      <w:sz w:val="22"/>
      <w:lang w:bidi="ar-SA"/>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1">
    <w:name w:val="Plain Table 3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41">
    <w:name w:val="Plain Table 4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51">
    <w:name w:val="Plain Table 5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GridTable1Light1">
    <w:name w:val="Grid Table 1 Light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
    <w:name w:val="Grid Table 1 Light - Accent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
    <w:name w:val="Grid Table 1 Light - Accent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
    <w:name w:val="Grid Table 1 Light - Accent 4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
    <w:name w:val="Grid Table 1 Light - Accent 5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
    <w:name w:val="Grid Table 1 Light - Accent 6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1">
    <w:name w:val="Grid Table 2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1">
    <w:name w:val="Grid Table 2 - Accent 1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auto" w:fill="FFFFFF"/>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1">
    <w:name w:val="Grid Table 2 - Accent 2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auto" w:fill="FFFFFF"/>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1">
    <w:name w:val="Grid Table 2 - Accent 3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auto" w:fill="FFFFFF"/>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1">
    <w:name w:val="Grid Table 2 - Accent 4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auto" w:fill="FFFFFF"/>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1">
    <w:name w:val="Grid Table 2 - Accent 5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auto" w:fill="FFFFFF"/>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1">
    <w:name w:val="Grid Table 2 - Accent 6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auto" w:fill="FFFFFF"/>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31">
    <w:name w:val="Grid Table 3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1">
    <w:name w:val="Grid Table 3 - Accent 1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1">
    <w:name w:val="Grid Table 3 - Accent 2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1">
    <w:name w:val="Grid Table 3 - Accent 3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1">
    <w:name w:val="Grid Table 3 - Accent 4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1">
    <w:name w:val="Grid Table 3 - Accent 5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1">
    <w:name w:val="Grid Table 3 - Accent 6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41">
    <w:name w:val="Grid Table 41"/>
    <w:basedOn w:val="TableNormal"/>
    <w:uiPriority w:val="59"/>
    <w:rsid w:val="00157554"/>
    <w:rPr>
      <w:rFonts w:ascii="Calibri" w:eastAsia="Calibri" w:hAnsi="Calibri" w:cs="Calibri"/>
      <w:sz w:val="22"/>
      <w:lang w:bidi="ar-SA"/>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1">
    <w:name w:val="Grid Table 4 - Accent 11"/>
    <w:basedOn w:val="TableNormal"/>
    <w:uiPriority w:val="59"/>
    <w:rsid w:val="00157554"/>
    <w:rPr>
      <w:rFonts w:ascii="Calibri" w:eastAsia="Calibri" w:hAnsi="Calibri" w:cs="Calibri"/>
      <w:sz w:val="22"/>
      <w:lang w:bidi="ar-SA"/>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1">
    <w:name w:val="Grid Table 4 - Accent 21"/>
    <w:basedOn w:val="TableNormal"/>
    <w:uiPriority w:val="59"/>
    <w:rsid w:val="00157554"/>
    <w:rPr>
      <w:rFonts w:ascii="Calibri" w:eastAsia="Calibri" w:hAnsi="Calibri" w:cs="Calibri"/>
      <w:sz w:val="22"/>
      <w:lang w:bidi="ar-SA"/>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1">
    <w:name w:val="Grid Table 4 - Accent 31"/>
    <w:basedOn w:val="TableNormal"/>
    <w:uiPriority w:val="59"/>
    <w:rsid w:val="00157554"/>
    <w:rPr>
      <w:rFonts w:ascii="Calibri" w:eastAsia="Calibri" w:hAnsi="Calibri" w:cs="Calibri"/>
      <w:sz w:val="22"/>
      <w:lang w:bidi="ar-SA"/>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1">
    <w:name w:val="Grid Table 4 - Accent 41"/>
    <w:basedOn w:val="TableNormal"/>
    <w:uiPriority w:val="59"/>
    <w:rsid w:val="00157554"/>
    <w:rPr>
      <w:rFonts w:ascii="Calibri" w:eastAsia="Calibri" w:hAnsi="Calibri" w:cs="Calibri"/>
      <w:sz w:val="22"/>
      <w:lang w:bidi="ar-SA"/>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1">
    <w:name w:val="Grid Table 4 - Accent 51"/>
    <w:basedOn w:val="TableNormal"/>
    <w:uiPriority w:val="59"/>
    <w:rsid w:val="00157554"/>
    <w:rPr>
      <w:rFonts w:ascii="Calibri" w:eastAsia="Calibri" w:hAnsi="Calibri" w:cs="Calibri"/>
      <w:sz w:val="22"/>
      <w:lang w:bidi="ar-SA"/>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1">
    <w:name w:val="Grid Table 4 - Accent 61"/>
    <w:basedOn w:val="TableNormal"/>
    <w:uiPriority w:val="59"/>
    <w:rsid w:val="00157554"/>
    <w:rPr>
      <w:rFonts w:ascii="Calibri" w:eastAsia="Calibri" w:hAnsi="Calibri" w:cs="Calibri"/>
      <w:sz w:val="22"/>
      <w:lang w:bidi="ar-SA"/>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5Dark1">
    <w:name w:val="Grid Table 5 Dark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
    <w:name w:val="Grid Table 5 Dark - Accent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
    <w:name w:val="Grid Table 5 Dark - Accent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
    <w:name w:val="Grid Table 5 Dark - Accent 5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
    <w:name w:val="Grid Table 5 Dark - Accent 6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GridTable6Colorful1">
    <w:name w:val="Grid Table 6 Colorful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GridTable6Colorful-Accent11">
    <w:name w:val="Grid Table 6 Colorful - Accent 1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6Colorful-Accent21">
    <w:name w:val="Grid Table 6 Colorful - Accent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6Colorful-Accent31">
    <w:name w:val="Grid Table 6 Colorful - Accent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6Colorful-Accent41">
    <w:name w:val="Grid Table 6 Colorful - Accent 4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6Colorful-Accent51">
    <w:name w:val="Grid Table 6 Colorful - Accent 5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6Colorful-Accent61">
    <w:name w:val="Grid Table 6 Colorful - Accent 6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olor w:val="266779"/>
        <w:sz w:val="22"/>
      </w:rPr>
      <w:tblPr/>
      <w:tcPr>
        <w:shd w:val="clear" w:color="auto" w:fill="FDE9D8"/>
      </w:tcPr>
    </w:tblStylePr>
    <w:tblStylePr w:type="band2Horz">
      <w:rPr>
        <w:rFonts w:ascii="Arial" w:hAnsi="Arial"/>
        <w:color w:val="266779"/>
        <w:sz w:val="22"/>
      </w:rPr>
    </w:tblStylePr>
  </w:style>
  <w:style w:type="table" w:customStyle="1" w:styleId="GridTable7Colorful1">
    <w:name w:val="Grid Table 7 Colorful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GridTable7Colorful-Accent11">
    <w:name w:val="Grid Table 7 Colorful - Accent 1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auto"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auto" w:fill="FFFFFF"/>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7Colorful-Accent21">
    <w:name w:val="Grid Table 7 Colorful - Accent 2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7Colorful-Accent31">
    <w:name w:val="Grid Table 7 Colorful - Accent 3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auto"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auto" w:fill="FFFFFF"/>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7Colorful-Accent41">
    <w:name w:val="Grid Table 7 Colorful - Accent 4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7Colorful-Accent51">
    <w:name w:val="Grid Table 7 Colorful - Accent 5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auto"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auto" w:fill="FFFFFF"/>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7Colorful-Accent61">
    <w:name w:val="Grid Table 7 Colorful - Accent 61"/>
    <w:basedOn w:val="TableNormal"/>
    <w:uiPriority w:val="99"/>
    <w:rsid w:val="00157554"/>
    <w:rPr>
      <w:rFonts w:ascii="Calibri" w:eastAsia="Calibri" w:hAnsi="Calibri" w:cs="Calibri"/>
      <w:sz w:val="22"/>
      <w:lang w:bidi="ar-SA"/>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auto"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auto" w:fill="FFFFFF"/>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sz w:val="22"/>
      </w:rPr>
      <w:tblPr/>
      <w:tcPr>
        <w:shd w:val="clear" w:color="auto" w:fill="FDE9D8"/>
      </w:tcPr>
    </w:tblStylePr>
    <w:tblStylePr w:type="band2Horz">
      <w:rPr>
        <w:rFonts w:ascii="Arial" w:hAnsi="Arial"/>
        <w:color w:val="B15407"/>
        <w:sz w:val="22"/>
      </w:rPr>
    </w:tblStylePr>
  </w:style>
  <w:style w:type="table" w:customStyle="1" w:styleId="ListTable1Light1">
    <w:name w:val="List Table 1 Light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
    <w:name w:val="List Table 1 Light - Accent 1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
    <w:name w:val="List Table 1 Light - Accent 2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
    <w:name w:val="List Table 1 Light - Accent 3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
    <w:name w:val="List Table 1 Light - Accent 4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
    <w:name w:val="List Table 1 Light - Accent 5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
    <w:name w:val="List Table 1 Light - Accent 61"/>
    <w:basedOn w:val="TableNormal"/>
    <w:uiPriority w:val="99"/>
    <w:rsid w:val="00157554"/>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ListTable21">
    <w:name w:val="List Table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1">
    <w:name w:val="List Table 2 - Accent 1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1">
    <w:name w:val="List Table 2 - Accent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1">
    <w:name w:val="List Table 2 - Accent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1">
    <w:name w:val="List Table 2 - Accent 4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1">
    <w:name w:val="List Table 2 - Accent 5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1">
    <w:name w:val="List Table 2 - Accent 6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31">
    <w:name w:val="List Table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
    <w:name w:val="List Table 3 - Accent 1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1">
    <w:name w:val="List Table 3 - Accent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1">
    <w:name w:val="List Table 3 - Accent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1">
    <w:name w:val="List Table 3 - Accent 4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1">
    <w:name w:val="List Table 3 - Accent 5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1">
    <w:name w:val="List Table 3 - Accent 6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ListTable41">
    <w:name w:val="List Table 4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1">
    <w:name w:val="List Table 4 - Accent 1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1">
    <w:name w:val="List Table 4 - Accent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1">
    <w:name w:val="List Table 4 - Accent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1">
    <w:name w:val="List Table 4 - Accent 4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1">
    <w:name w:val="List Table 4 - Accent 5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1">
    <w:name w:val="List Table 4 - Accent 6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5Dark1">
    <w:name w:val="List Table 5 Dark1"/>
    <w:basedOn w:val="TableNormal"/>
    <w:uiPriority w:val="99"/>
    <w:rsid w:val="00157554"/>
    <w:rPr>
      <w:rFonts w:ascii="Calibri" w:eastAsia="Calibri" w:hAnsi="Calibri" w:cs="Calibri"/>
      <w:sz w:val="22"/>
      <w:lang w:bidi="ar-SA"/>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auto"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
    <w:name w:val="List Table 5 Dark - Accent 11"/>
    <w:basedOn w:val="TableNormal"/>
    <w:uiPriority w:val="99"/>
    <w:rsid w:val="00157554"/>
    <w:rPr>
      <w:rFonts w:ascii="Calibri" w:eastAsia="Calibri" w:hAnsi="Calibri" w:cs="Calibri"/>
      <w:sz w:val="22"/>
      <w:lang w:bidi="ar-SA"/>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auto"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auto"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
    <w:name w:val="List Table 5 Dark - Accent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auto"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auto"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
    <w:name w:val="List Table 5 Dark - Accent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auto"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auto"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
    <w:name w:val="List Table 5 Dark - Accent 41"/>
    <w:basedOn w:val="TableNormal"/>
    <w:uiPriority w:val="99"/>
    <w:rsid w:val="00157554"/>
    <w:rPr>
      <w:rFonts w:ascii="Calibri" w:eastAsia="Calibri" w:hAnsi="Calibri" w:cs="Calibri"/>
      <w:sz w:val="22"/>
      <w:lang w:bidi="ar-SA"/>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auto"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auto"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
    <w:name w:val="List Table 5 Dark - Accent 51"/>
    <w:basedOn w:val="TableNormal"/>
    <w:uiPriority w:val="99"/>
    <w:rsid w:val="00157554"/>
    <w:rPr>
      <w:rFonts w:ascii="Calibri" w:eastAsia="Calibri" w:hAnsi="Calibri" w:cs="Calibri"/>
      <w:sz w:val="22"/>
      <w:lang w:bidi="ar-SA"/>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auto"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auto"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
    <w:name w:val="List Table 5 Dark - Accent 61"/>
    <w:basedOn w:val="TableNormal"/>
    <w:uiPriority w:val="99"/>
    <w:rsid w:val="00157554"/>
    <w:rPr>
      <w:rFonts w:ascii="Calibri" w:eastAsia="Calibri" w:hAnsi="Calibri" w:cs="Calibri"/>
      <w:sz w:val="22"/>
      <w:lang w:bidi="ar-SA"/>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auto"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auto"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ListTable6Colorful1">
    <w:name w:val="List Table 6 Colorful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ListTable6Colorful-Accent11">
    <w:name w:val="List Table 6 Colorful - Accent 1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6Colorful-Accent21">
    <w:name w:val="List Table 6 Colorful - Accent 2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6Colorful-Accent31">
    <w:name w:val="List Table 6 Colorful - Accent 3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6Colorful-Accent41">
    <w:name w:val="List Table 6 Colorful - Accent 4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6Colorful-Accent51">
    <w:name w:val="List Table 6 Colorful - Accent 5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6Colorful-Accent61">
    <w:name w:val="List Table 6 Colorful - Accent 61"/>
    <w:basedOn w:val="TableNormal"/>
    <w:uiPriority w:val="99"/>
    <w:rsid w:val="00157554"/>
    <w:rPr>
      <w:rFonts w:ascii="Calibri" w:eastAsia="Calibri" w:hAnsi="Calibri" w:cs="Calibri"/>
      <w:sz w:val="22"/>
      <w:lang w:bidi="ar-SA"/>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stTable7Colorful1">
    <w:name w:val="List Table 7 Colorful1"/>
    <w:basedOn w:val="TableNormal"/>
    <w:uiPriority w:val="99"/>
    <w:rsid w:val="00157554"/>
    <w:rPr>
      <w:rFonts w:ascii="Calibri" w:eastAsia="Calibri" w:hAnsi="Calibri" w:cs="Calibri"/>
      <w:sz w:val="22"/>
      <w:lang w:bidi="ar-SA"/>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table" w:customStyle="1" w:styleId="ListTable7Colorful-Accent11">
    <w:name w:val="List Table 7 Colorful - Accent 11"/>
    <w:basedOn w:val="TableNormal"/>
    <w:uiPriority w:val="99"/>
    <w:rsid w:val="00157554"/>
    <w:rPr>
      <w:rFonts w:ascii="Calibri" w:eastAsia="Calibri" w:hAnsi="Calibri" w:cs="Calibri"/>
      <w:sz w:val="22"/>
      <w:lang w:bidi="ar-SA"/>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auto"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auto" w:fill="FFFFFF"/>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7Colorful-Accent21">
    <w:name w:val="List Table 7 Colorful - Accent 21"/>
    <w:basedOn w:val="TableNormal"/>
    <w:uiPriority w:val="99"/>
    <w:rsid w:val="00157554"/>
    <w:rPr>
      <w:rFonts w:ascii="Calibri" w:eastAsia="Calibri" w:hAnsi="Calibri" w:cs="Calibri"/>
      <w:sz w:val="22"/>
      <w:lang w:bidi="ar-SA"/>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7Colorful-Accent31">
    <w:name w:val="List Table 7 Colorful - Accent 31"/>
    <w:basedOn w:val="TableNormal"/>
    <w:uiPriority w:val="99"/>
    <w:rsid w:val="00157554"/>
    <w:rPr>
      <w:rFonts w:ascii="Calibri" w:eastAsia="Calibri" w:hAnsi="Calibri" w:cs="Calibri"/>
      <w:sz w:val="22"/>
      <w:lang w:bidi="ar-SA"/>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auto"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auto" w:fill="FFFFFF"/>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7Colorful-Accent41">
    <w:name w:val="List Table 7 Colorful - Accent 41"/>
    <w:basedOn w:val="TableNormal"/>
    <w:uiPriority w:val="99"/>
    <w:rsid w:val="00157554"/>
    <w:rPr>
      <w:rFonts w:ascii="Calibri" w:eastAsia="Calibri" w:hAnsi="Calibri" w:cs="Calibri"/>
      <w:sz w:val="22"/>
      <w:lang w:bidi="ar-SA"/>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7Colorful-Accent51">
    <w:name w:val="List Table 7 Colorful - Accent 51"/>
    <w:basedOn w:val="TableNormal"/>
    <w:uiPriority w:val="99"/>
    <w:rsid w:val="00157554"/>
    <w:rPr>
      <w:rFonts w:ascii="Calibri" w:eastAsia="Calibri" w:hAnsi="Calibri" w:cs="Calibri"/>
      <w:sz w:val="22"/>
      <w:lang w:bidi="ar-SA"/>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auto"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auto" w:fill="FFFFFF"/>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7Colorful-Accent61">
    <w:name w:val="List Table 7 Colorful - Accent 61"/>
    <w:basedOn w:val="TableNormal"/>
    <w:uiPriority w:val="99"/>
    <w:rsid w:val="00157554"/>
    <w:rPr>
      <w:rFonts w:ascii="Calibri" w:eastAsia="Calibri" w:hAnsi="Calibri" w:cs="Calibri"/>
      <w:sz w:val="22"/>
      <w:lang w:bidi="ar-SA"/>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auto"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auto" w:fill="FFFFFF"/>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ned-Accent">
    <w:name w:val="Lined - Accent"/>
    <w:basedOn w:val="TableNormal"/>
    <w:uiPriority w:val="99"/>
    <w:rsid w:val="00157554"/>
    <w:rPr>
      <w:rFonts w:ascii="Calibri" w:eastAsia="Calibri" w:hAnsi="Calibri" w:cs="Calibri"/>
      <w:color w:val="40404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
    <w:name w:val="Bordered &amp; Lined - Accent"/>
    <w:basedOn w:val="TableNormal"/>
    <w:uiPriority w:val="99"/>
    <w:rsid w:val="00157554"/>
    <w:rPr>
      <w:rFonts w:ascii="Calibri" w:eastAsia="Calibri" w:hAnsi="Calibri" w:cs="Calibri"/>
      <w:color w:val="404040"/>
      <w:szCs w:val="20"/>
      <w:lang w:bidi="ar-SA"/>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character" w:customStyle="1" w:styleId="TitleChar">
    <w:name w:val="Title Char"/>
    <w:basedOn w:val="DefaultParagraphFont"/>
    <w:link w:val="Title"/>
    <w:uiPriority w:val="10"/>
    <w:rsid w:val="00157554"/>
    <w:rPr>
      <w:b/>
      <w:color w:val="000000"/>
      <w:sz w:val="72"/>
      <w:szCs w:val="24"/>
      <w:lang w:bidi="ar-SA"/>
    </w:rPr>
  </w:style>
  <w:style w:type="character" w:customStyle="1" w:styleId="SubtitleChar">
    <w:name w:val="Subtitle Char"/>
    <w:basedOn w:val="DefaultParagraphFont"/>
    <w:link w:val="Subtitle"/>
    <w:uiPriority w:val="11"/>
    <w:rsid w:val="00157554"/>
    <w:rPr>
      <w:i/>
      <w:color w:val="444444"/>
      <w:sz w:val="52"/>
      <w:szCs w:val="24"/>
      <w:lang w:bidi="ar-SA"/>
    </w:rPr>
  </w:style>
  <w:style w:type="character" w:customStyle="1" w:styleId="QuoteChar">
    <w:name w:val="Quote Char"/>
    <w:basedOn w:val="DefaultParagraphFont"/>
    <w:link w:val="Quote"/>
    <w:uiPriority w:val="29"/>
    <w:rsid w:val="00157554"/>
    <w:rPr>
      <w:i/>
      <w:color w:val="373737"/>
      <w:sz w:val="18"/>
      <w:szCs w:val="24"/>
      <w:lang w:bidi="ar-SA"/>
    </w:rPr>
  </w:style>
  <w:style w:type="character" w:customStyle="1" w:styleId="IntenseQuoteChar">
    <w:name w:val="Intense Quote Char"/>
    <w:basedOn w:val="DefaultParagraphFont"/>
    <w:link w:val="IntenseQuote"/>
    <w:uiPriority w:val="30"/>
    <w:rsid w:val="00157554"/>
    <w:rPr>
      <w:i/>
      <w:color w:val="606060"/>
      <w:sz w:val="19"/>
      <w:szCs w:val="24"/>
      <w:shd w:val="clear" w:color="auto" w:fill="D9D9D9"/>
      <w:lang w:bidi="ar-SA"/>
    </w:rPr>
  </w:style>
  <w:style w:type="table" w:customStyle="1" w:styleId="Lined1">
    <w:name w:val="Lined1"/>
    <w:uiPriority w:val="99"/>
    <w:rsid w:val="00157554"/>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1">
    <w:name w:val="Lined - Accent 11"/>
    <w:uiPriority w:val="99"/>
    <w:rsid w:val="00157554"/>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1">
    <w:name w:val="Lined - Accent 21"/>
    <w:uiPriority w:val="99"/>
    <w:rsid w:val="00157554"/>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1">
    <w:name w:val="Lined - Accent 31"/>
    <w:uiPriority w:val="99"/>
    <w:rsid w:val="00157554"/>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1">
    <w:name w:val="Lined - Accent 41"/>
    <w:uiPriority w:val="99"/>
    <w:rsid w:val="00157554"/>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1">
    <w:name w:val="Lined - Accent 51"/>
    <w:uiPriority w:val="99"/>
    <w:rsid w:val="00157554"/>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1">
    <w:name w:val="Lined - Accent 61"/>
    <w:uiPriority w:val="99"/>
    <w:rsid w:val="00157554"/>
    <w:rPr>
      <w:color w:val="404040"/>
      <w:szCs w:val="20"/>
      <w:lang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1">
    <w:name w:val="Bordered1"/>
    <w:uiPriority w:val="99"/>
    <w:rsid w:val="00157554"/>
    <w:rPr>
      <w:szCs w:val="20"/>
      <w:lang w:bidi="ar-SA"/>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uiPriority w:val="99"/>
    <w:rsid w:val="00157554"/>
    <w:rPr>
      <w:szCs w:val="20"/>
      <w:lang w:bidi="ar-SA"/>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1">
    <w:name w:val="Bordered - Accent 21"/>
    <w:uiPriority w:val="99"/>
    <w:rsid w:val="00157554"/>
    <w:rPr>
      <w:szCs w:val="20"/>
      <w:lang w:bidi="ar-SA"/>
    </w:rPr>
    <w:tblPr>
      <w:tblStyleRowBandSize w:val="1"/>
      <w:tblStyleColBandSize w:val="1"/>
      <w:tblInd w:w="0" w:type="dxa"/>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1">
    <w:name w:val="Bordered - Accent 31"/>
    <w:uiPriority w:val="99"/>
    <w:rsid w:val="00157554"/>
    <w:rPr>
      <w:szCs w:val="20"/>
      <w:lang w:bidi="ar-SA"/>
    </w:rPr>
    <w:tblPr>
      <w:tblStyleRowBandSize w:val="1"/>
      <w:tblStyleColBandSize w:val="1"/>
      <w:tblInd w:w="0" w:type="dxa"/>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1">
    <w:name w:val="Bordered - Accent 41"/>
    <w:uiPriority w:val="99"/>
    <w:rsid w:val="00157554"/>
    <w:rPr>
      <w:szCs w:val="20"/>
      <w:lang w:bidi="ar-SA"/>
    </w:rPr>
    <w:tblPr>
      <w:tblStyleRowBandSize w:val="1"/>
      <w:tblStyleColBandSize w:val="1"/>
      <w:tblInd w:w="0" w:type="dxa"/>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1">
    <w:name w:val="Bordered - Accent 51"/>
    <w:uiPriority w:val="99"/>
    <w:rsid w:val="00157554"/>
    <w:rPr>
      <w:szCs w:val="20"/>
      <w:lang w:bidi="ar-SA"/>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
    <w:name w:val="Bordered - Accent 61"/>
    <w:uiPriority w:val="99"/>
    <w:rsid w:val="00157554"/>
    <w:rPr>
      <w:szCs w:val="20"/>
      <w:lang w:bidi="ar-SA"/>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1">
    <w:name w:val="Bordered &amp; Lined1"/>
    <w:uiPriority w:val="99"/>
    <w:rsid w:val="00157554"/>
    <w:rPr>
      <w:color w:val="404040"/>
      <w:szCs w:val="20"/>
      <w:lang w:bidi="ar-SA"/>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1">
    <w:name w:val="Bordered &amp; Lined - Accent 11"/>
    <w:uiPriority w:val="99"/>
    <w:rsid w:val="00157554"/>
    <w:rPr>
      <w:color w:val="404040"/>
      <w:szCs w:val="20"/>
      <w:lang w:bidi="ar-SA"/>
    </w:rPr>
    <w:tblPr>
      <w:tblStyleRowBandSize w:val="1"/>
      <w:tblStyleColBandSize w:val="1"/>
      <w:tblInd w:w="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1">
    <w:name w:val="Bordered &amp; Lined - Accent 21"/>
    <w:uiPriority w:val="99"/>
    <w:rsid w:val="00157554"/>
    <w:rPr>
      <w:color w:val="404040"/>
      <w:szCs w:val="20"/>
      <w:lang w:bidi="ar-SA"/>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1">
    <w:name w:val="Bordered &amp; Lined - Accent 31"/>
    <w:uiPriority w:val="99"/>
    <w:rsid w:val="00157554"/>
    <w:rPr>
      <w:color w:val="404040"/>
      <w:szCs w:val="20"/>
      <w:lang w:bidi="ar-SA"/>
    </w:rPr>
    <w:tblPr>
      <w:tblStyleRowBandSize w:val="1"/>
      <w:tblStyleColBandSize w:val="1"/>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1">
    <w:name w:val="Bordered &amp; Lined - Accent 41"/>
    <w:uiPriority w:val="99"/>
    <w:rsid w:val="00157554"/>
    <w:rPr>
      <w:color w:val="404040"/>
      <w:szCs w:val="20"/>
      <w:lang w:bidi="ar-SA"/>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1">
    <w:name w:val="Bordered &amp; Lined - Accent 51"/>
    <w:uiPriority w:val="99"/>
    <w:rsid w:val="00157554"/>
    <w:rPr>
      <w:color w:val="404040"/>
      <w:szCs w:val="20"/>
      <w:lang w:bidi="ar-SA"/>
    </w:rPr>
    <w:tblPr>
      <w:tblStyleRowBandSize w:val="1"/>
      <w:tblStyleColBandSize w:val="1"/>
      <w:tblInd w:w="0" w:type="dxa"/>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1">
    <w:name w:val="Bordered &amp; Lined - Accent 61"/>
    <w:uiPriority w:val="99"/>
    <w:rsid w:val="00157554"/>
    <w:rPr>
      <w:color w:val="404040"/>
      <w:szCs w:val="20"/>
      <w:lang w:bidi="ar-SA"/>
    </w:rPr>
    <w:tblPr>
      <w:tblStyleRowBandSize w:val="1"/>
      <w:tblStyleColBandSize w:val="1"/>
      <w:tblInd w:w="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BodyTextChar">
    <w:name w:val="Body Text Char"/>
    <w:basedOn w:val="DefaultParagraphFont"/>
    <w:link w:val="BodyText"/>
    <w:rsid w:val="00157554"/>
    <w:rPr>
      <w:rFonts w:ascii=".VnTime" w:hAnsi=".VnTime"/>
      <w:color w:val="000000"/>
      <w:sz w:val="28"/>
      <w:szCs w:val="24"/>
      <w:lang w:bidi="ar-SA"/>
    </w:rPr>
  </w:style>
  <w:style w:type="table" w:customStyle="1" w:styleId="TableGrid1">
    <w:name w:val="Table Grid1"/>
    <w:basedOn w:val="TableNormal"/>
    <w:next w:val="TableGrid"/>
    <w:rsid w:val="00157554"/>
    <w:tblPr>
      <w:tblInd w:w="0" w:type="dxa"/>
      <w:tblCellMar>
        <w:top w:w="0" w:type="dxa"/>
        <w:left w:w="108" w:type="dxa"/>
        <w:bottom w:w="0" w:type="dxa"/>
        <w:right w:w="108" w:type="dxa"/>
      </w:tblCellMar>
    </w:tblPr>
  </w:style>
  <w:style w:type="numbering" w:customStyle="1" w:styleId="NoList4">
    <w:name w:val="No List4"/>
    <w:next w:val="NoList"/>
    <w:uiPriority w:val="99"/>
    <w:semiHidden/>
    <w:unhideWhenUsed/>
    <w:rsid w:val="00E22672"/>
  </w:style>
  <w:style w:type="table" w:customStyle="1" w:styleId="TableGrid2">
    <w:name w:val="Table Grid2"/>
    <w:basedOn w:val="TableNormal"/>
    <w:next w:val="TableGrid"/>
    <w:uiPriority w:val="59"/>
    <w:rsid w:val="00E22672"/>
    <w:rPr>
      <w:rFonts w:ascii="Calibri" w:eastAsia="Calibri" w:hAnsi="Calibri" w:cs="Calibri"/>
      <w:sz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10">
    <w:name w:val="Table Grid Light1"/>
    <w:basedOn w:val="TableNormal"/>
    <w:uiPriority w:val="59"/>
    <w:rsid w:val="00E22672"/>
    <w:rPr>
      <w:rFonts w:ascii="Calibri" w:eastAsia="Calibri" w:hAnsi="Calibri" w:cs="Calibri"/>
      <w:sz w:val="22"/>
      <w:lang w:bidi="ar-SA"/>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0">
    <w:name w:val="Plain Table 11"/>
    <w:basedOn w:val="TableNormal"/>
    <w:uiPriority w:val="59"/>
    <w:rsid w:val="00E22672"/>
    <w:rPr>
      <w:rFonts w:ascii="Calibri" w:eastAsia="Calibri" w:hAnsi="Calibri" w:cs="Calibri"/>
      <w:sz w:val="22"/>
      <w:lang w:bidi="ar-SA"/>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10">
    <w:name w:val="Plain Table 21"/>
    <w:basedOn w:val="TableNormal"/>
    <w:uiPriority w:val="59"/>
    <w:rsid w:val="00E22672"/>
    <w:rPr>
      <w:rFonts w:ascii="Calibri" w:eastAsia="Calibri" w:hAnsi="Calibri" w:cs="Calibri"/>
      <w:sz w:val="22"/>
      <w:lang w:bidi="ar-SA"/>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10">
    <w:name w:val="Plain Table 3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410">
    <w:name w:val="Plain Table 4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510">
    <w:name w:val="Plain Table 5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GridTable1Light10">
    <w:name w:val="Grid Table 1 Light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0">
    <w:name w:val="Grid Table 1 Light - Accent 1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0">
    <w:name w:val="Grid Table 1 Light - Accent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0">
    <w:name w:val="Grid Table 1 Light - Accent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0">
    <w:name w:val="Grid Table 1 Light - Accent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0">
    <w:name w:val="Grid Table 1 Light - Accent 5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0">
    <w:name w:val="Grid Table 1 Light - Accent 6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10">
    <w:name w:val="Grid Table 2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10">
    <w:name w:val="Grid Table 2 - Accent 1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auto" w:fill="FFFFFF"/>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10">
    <w:name w:val="Grid Table 2 - Accent 2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auto" w:fill="FFFFFF"/>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10">
    <w:name w:val="Grid Table 2 - Accent 3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auto" w:fill="FFFFFF"/>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10">
    <w:name w:val="Grid Table 2 - Accent 4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auto" w:fill="FFFFFF"/>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10">
    <w:name w:val="Grid Table 2 - Accent 5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auto" w:fill="FFFFFF"/>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10">
    <w:name w:val="Grid Table 2 - Accent 6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auto" w:fill="FFFFFF"/>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310">
    <w:name w:val="Grid Table 3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10">
    <w:name w:val="Grid Table 3 - Accent 1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10">
    <w:name w:val="Grid Table 3 - Accent 2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10">
    <w:name w:val="Grid Table 3 - Accent 3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10">
    <w:name w:val="Grid Table 3 - Accent 4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10">
    <w:name w:val="Grid Table 3 - Accent 5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10">
    <w:name w:val="Grid Table 3 - Accent 6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410">
    <w:name w:val="Grid Table 41"/>
    <w:basedOn w:val="TableNormal"/>
    <w:uiPriority w:val="59"/>
    <w:rsid w:val="00E22672"/>
    <w:rPr>
      <w:rFonts w:ascii="Calibri" w:eastAsia="Calibri" w:hAnsi="Calibri" w:cs="Calibri"/>
      <w:sz w:val="22"/>
      <w:lang w:bidi="ar-SA"/>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10">
    <w:name w:val="Grid Table 4 - Accent 11"/>
    <w:basedOn w:val="TableNormal"/>
    <w:uiPriority w:val="59"/>
    <w:rsid w:val="00E22672"/>
    <w:rPr>
      <w:rFonts w:ascii="Calibri" w:eastAsia="Calibri" w:hAnsi="Calibri" w:cs="Calibri"/>
      <w:sz w:val="22"/>
      <w:lang w:bidi="ar-SA"/>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10">
    <w:name w:val="Grid Table 4 - Accent 21"/>
    <w:basedOn w:val="TableNormal"/>
    <w:uiPriority w:val="59"/>
    <w:rsid w:val="00E22672"/>
    <w:rPr>
      <w:rFonts w:ascii="Calibri" w:eastAsia="Calibri" w:hAnsi="Calibri" w:cs="Calibri"/>
      <w:sz w:val="22"/>
      <w:lang w:bidi="ar-SA"/>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10">
    <w:name w:val="Grid Table 4 - Accent 31"/>
    <w:basedOn w:val="TableNormal"/>
    <w:uiPriority w:val="59"/>
    <w:rsid w:val="00E22672"/>
    <w:rPr>
      <w:rFonts w:ascii="Calibri" w:eastAsia="Calibri" w:hAnsi="Calibri" w:cs="Calibri"/>
      <w:sz w:val="22"/>
      <w:lang w:bidi="ar-SA"/>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10">
    <w:name w:val="Grid Table 4 - Accent 41"/>
    <w:basedOn w:val="TableNormal"/>
    <w:uiPriority w:val="59"/>
    <w:rsid w:val="00E22672"/>
    <w:rPr>
      <w:rFonts w:ascii="Calibri" w:eastAsia="Calibri" w:hAnsi="Calibri" w:cs="Calibri"/>
      <w:sz w:val="22"/>
      <w:lang w:bidi="ar-SA"/>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10">
    <w:name w:val="Grid Table 4 - Accent 51"/>
    <w:basedOn w:val="TableNormal"/>
    <w:uiPriority w:val="59"/>
    <w:rsid w:val="00E22672"/>
    <w:rPr>
      <w:rFonts w:ascii="Calibri" w:eastAsia="Calibri" w:hAnsi="Calibri" w:cs="Calibri"/>
      <w:sz w:val="22"/>
      <w:lang w:bidi="ar-SA"/>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10">
    <w:name w:val="Grid Table 4 - Accent 61"/>
    <w:basedOn w:val="TableNormal"/>
    <w:uiPriority w:val="59"/>
    <w:rsid w:val="00E22672"/>
    <w:rPr>
      <w:rFonts w:ascii="Calibri" w:eastAsia="Calibri" w:hAnsi="Calibri" w:cs="Calibri"/>
      <w:sz w:val="22"/>
      <w:lang w:bidi="ar-SA"/>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5Dark10">
    <w:name w:val="Grid Table 5 Dark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
    <w:name w:val="Grid Table 5 Dark- Accent 1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0">
    <w:name w:val="Grid Table 5 Dark - Accent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0">
    <w:name w:val="Grid Table 5 Dark - Accent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
    <w:name w:val="Grid Table 5 Dark- Accent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0">
    <w:name w:val="Grid Table 5 Dark - Accent 5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0">
    <w:name w:val="Grid Table 5 Dark - Accent 6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GridTable6Colorful10">
    <w:name w:val="Grid Table 6 Colorful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GridTable6Colorful-Accent110">
    <w:name w:val="Grid Table 6 Colorful - Accent 1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6Colorful-Accent210">
    <w:name w:val="Grid Table 6 Colorful - Accent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6Colorful-Accent310">
    <w:name w:val="Grid Table 6 Colorful - Accent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6Colorful-Accent410">
    <w:name w:val="Grid Table 6 Colorful - Accent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6Colorful-Accent510">
    <w:name w:val="Grid Table 6 Colorful - Accent 5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6Colorful-Accent610">
    <w:name w:val="Grid Table 6 Colorful - Accent 6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olor w:val="266779"/>
        <w:sz w:val="22"/>
      </w:rPr>
      <w:tblPr/>
      <w:tcPr>
        <w:shd w:val="clear" w:color="auto" w:fill="FDE9D8"/>
      </w:tcPr>
    </w:tblStylePr>
    <w:tblStylePr w:type="band2Horz">
      <w:rPr>
        <w:rFonts w:ascii="Arial" w:hAnsi="Arial"/>
        <w:color w:val="266779"/>
        <w:sz w:val="22"/>
      </w:rPr>
    </w:tblStylePr>
  </w:style>
  <w:style w:type="table" w:customStyle="1" w:styleId="GridTable7Colorful10">
    <w:name w:val="Grid Table 7 Colorful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GridTable7Colorful-Accent110">
    <w:name w:val="Grid Table 7 Colorful - Accent 1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auto"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auto" w:fill="FFFFFF"/>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7Colorful-Accent210">
    <w:name w:val="Grid Table 7 Colorful - Accent 2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7Colorful-Accent310">
    <w:name w:val="Grid Table 7 Colorful - Accent 3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auto"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auto" w:fill="FFFFFF"/>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7Colorful-Accent410">
    <w:name w:val="Grid Table 7 Colorful - Accent 4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7Colorful-Accent510">
    <w:name w:val="Grid Table 7 Colorful - Accent 5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auto"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auto" w:fill="FFFFFF"/>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7Colorful-Accent610">
    <w:name w:val="Grid Table 7 Colorful - Accent 61"/>
    <w:basedOn w:val="TableNormal"/>
    <w:uiPriority w:val="99"/>
    <w:rsid w:val="00E22672"/>
    <w:rPr>
      <w:rFonts w:ascii="Calibri" w:eastAsia="Calibri" w:hAnsi="Calibri" w:cs="Calibri"/>
      <w:sz w:val="22"/>
      <w:lang w:bidi="ar-SA"/>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auto"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auto" w:fill="FFFFFF"/>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sz w:val="22"/>
      </w:rPr>
      <w:tblPr/>
      <w:tcPr>
        <w:shd w:val="clear" w:color="auto" w:fill="FDE9D8"/>
      </w:tcPr>
    </w:tblStylePr>
    <w:tblStylePr w:type="band2Horz">
      <w:rPr>
        <w:rFonts w:ascii="Arial" w:hAnsi="Arial"/>
        <w:color w:val="B15407"/>
        <w:sz w:val="22"/>
      </w:rPr>
    </w:tblStylePr>
  </w:style>
  <w:style w:type="table" w:customStyle="1" w:styleId="ListTable1Light10">
    <w:name w:val="List Table 1 Light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0">
    <w:name w:val="List Table 1 Light - Accent 1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0">
    <w:name w:val="List Table 1 Light - Accent 2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0">
    <w:name w:val="List Table 1 Light - Accent 3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0">
    <w:name w:val="List Table 1 Light - Accent 4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0">
    <w:name w:val="List Table 1 Light - Accent 5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0">
    <w:name w:val="List Table 1 Light - Accent 61"/>
    <w:basedOn w:val="TableNormal"/>
    <w:uiPriority w:val="99"/>
    <w:rsid w:val="00E22672"/>
    <w:rPr>
      <w:rFonts w:ascii="Calibri" w:eastAsia="Calibri" w:hAnsi="Calibri" w:cs="Calibri"/>
      <w:sz w:val="22"/>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ListTable210">
    <w:name w:val="List Table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10">
    <w:name w:val="List Table 2 - Accent 1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10">
    <w:name w:val="List Table 2 - Accent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10">
    <w:name w:val="List Table 2 - Accent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10">
    <w:name w:val="List Table 2 - Accent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10">
    <w:name w:val="List Table 2 - Accent 5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10">
    <w:name w:val="List Table 2 - Accent 6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310">
    <w:name w:val="List Table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0">
    <w:name w:val="List Table 3 - Accent 1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10">
    <w:name w:val="List Table 3 - Accent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10">
    <w:name w:val="List Table 3 - Accent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10">
    <w:name w:val="List Table 3 - Accent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10">
    <w:name w:val="List Table 3 - Accent 5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10">
    <w:name w:val="List Table 3 - Accent 6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ListTable410">
    <w:name w:val="List Table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10">
    <w:name w:val="List Table 4 - Accent 1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10">
    <w:name w:val="List Table 4 - Accent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10">
    <w:name w:val="List Table 4 - Accent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10">
    <w:name w:val="List Table 4 - Accent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10">
    <w:name w:val="List Table 4 - Accent 5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10">
    <w:name w:val="List Table 4 - Accent 6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5Dark10">
    <w:name w:val="List Table 5 Dark1"/>
    <w:basedOn w:val="TableNormal"/>
    <w:uiPriority w:val="99"/>
    <w:rsid w:val="00E22672"/>
    <w:rPr>
      <w:rFonts w:ascii="Calibri" w:eastAsia="Calibri" w:hAnsi="Calibri" w:cs="Calibri"/>
      <w:sz w:val="22"/>
      <w:lang w:bidi="ar-SA"/>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auto"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0">
    <w:name w:val="List Table 5 Dark - Accent 11"/>
    <w:basedOn w:val="TableNormal"/>
    <w:uiPriority w:val="99"/>
    <w:rsid w:val="00E22672"/>
    <w:rPr>
      <w:rFonts w:ascii="Calibri" w:eastAsia="Calibri" w:hAnsi="Calibri" w:cs="Calibri"/>
      <w:sz w:val="22"/>
      <w:lang w:bidi="ar-SA"/>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auto"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auto"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0">
    <w:name w:val="List Table 5 Dark - Accent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auto"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auto"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0">
    <w:name w:val="List Table 5 Dark - Accent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auto"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auto"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0">
    <w:name w:val="List Table 5 Dark - Accent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auto"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auto"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0">
    <w:name w:val="List Table 5 Dark - Accent 51"/>
    <w:basedOn w:val="TableNormal"/>
    <w:uiPriority w:val="99"/>
    <w:rsid w:val="00E22672"/>
    <w:rPr>
      <w:rFonts w:ascii="Calibri" w:eastAsia="Calibri" w:hAnsi="Calibri" w:cs="Calibri"/>
      <w:sz w:val="22"/>
      <w:lang w:bidi="ar-SA"/>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auto"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auto"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0">
    <w:name w:val="List Table 5 Dark - Accent 61"/>
    <w:basedOn w:val="TableNormal"/>
    <w:uiPriority w:val="99"/>
    <w:rsid w:val="00E22672"/>
    <w:rPr>
      <w:rFonts w:ascii="Calibri" w:eastAsia="Calibri" w:hAnsi="Calibri" w:cs="Calibri"/>
      <w:sz w:val="22"/>
      <w:lang w:bidi="ar-SA"/>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auto"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auto"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ListTable6Colorful10">
    <w:name w:val="List Table 6 Colorful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ListTable6Colorful-Accent110">
    <w:name w:val="List Table 6 Colorful - Accent 1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6Colorful-Accent210">
    <w:name w:val="List Table 6 Colorful - Accent 2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6Colorful-Accent310">
    <w:name w:val="List Table 6 Colorful - Accent 3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6Colorful-Accent410">
    <w:name w:val="List Table 6 Colorful - Accent 4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6Colorful-Accent510">
    <w:name w:val="List Table 6 Colorful - Accent 5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6Colorful-Accent610">
    <w:name w:val="List Table 6 Colorful - Accent 61"/>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stTable7Colorful10">
    <w:name w:val="List Table 7 Colorful1"/>
    <w:basedOn w:val="TableNormal"/>
    <w:uiPriority w:val="99"/>
    <w:rsid w:val="00E22672"/>
    <w:rPr>
      <w:rFonts w:ascii="Calibri" w:eastAsia="Calibri" w:hAnsi="Calibri" w:cs="Calibri"/>
      <w:sz w:val="22"/>
      <w:lang w:bidi="ar-SA"/>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table" w:customStyle="1" w:styleId="ListTable7Colorful-Accent110">
    <w:name w:val="List Table 7 Colorful - Accent 11"/>
    <w:basedOn w:val="TableNormal"/>
    <w:uiPriority w:val="99"/>
    <w:rsid w:val="00E22672"/>
    <w:rPr>
      <w:rFonts w:ascii="Calibri" w:eastAsia="Calibri" w:hAnsi="Calibri" w:cs="Calibri"/>
      <w:sz w:val="22"/>
      <w:lang w:bidi="ar-SA"/>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auto"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auto" w:fill="FFFFFF"/>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7Colorful-Accent210">
    <w:name w:val="List Table 7 Colorful - Accent 21"/>
    <w:basedOn w:val="TableNormal"/>
    <w:uiPriority w:val="99"/>
    <w:rsid w:val="00E22672"/>
    <w:rPr>
      <w:rFonts w:ascii="Calibri" w:eastAsia="Calibri" w:hAnsi="Calibri" w:cs="Calibri"/>
      <w:sz w:val="22"/>
      <w:lang w:bidi="ar-SA"/>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7Colorful-Accent310">
    <w:name w:val="List Table 7 Colorful - Accent 31"/>
    <w:basedOn w:val="TableNormal"/>
    <w:uiPriority w:val="99"/>
    <w:rsid w:val="00E22672"/>
    <w:rPr>
      <w:rFonts w:ascii="Calibri" w:eastAsia="Calibri" w:hAnsi="Calibri" w:cs="Calibri"/>
      <w:sz w:val="22"/>
      <w:lang w:bidi="ar-SA"/>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auto"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auto" w:fill="FFFFFF"/>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7Colorful-Accent410">
    <w:name w:val="List Table 7 Colorful - Accent 41"/>
    <w:basedOn w:val="TableNormal"/>
    <w:uiPriority w:val="99"/>
    <w:rsid w:val="00E22672"/>
    <w:rPr>
      <w:rFonts w:ascii="Calibri" w:eastAsia="Calibri" w:hAnsi="Calibri" w:cs="Calibri"/>
      <w:sz w:val="22"/>
      <w:lang w:bidi="ar-SA"/>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7Colorful-Accent510">
    <w:name w:val="List Table 7 Colorful - Accent 51"/>
    <w:basedOn w:val="TableNormal"/>
    <w:uiPriority w:val="99"/>
    <w:rsid w:val="00E22672"/>
    <w:rPr>
      <w:rFonts w:ascii="Calibri" w:eastAsia="Calibri" w:hAnsi="Calibri" w:cs="Calibri"/>
      <w:sz w:val="22"/>
      <w:lang w:bidi="ar-SA"/>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auto"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auto" w:fill="FFFFFF"/>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7Colorful-Accent610">
    <w:name w:val="List Table 7 Colorful - Accent 61"/>
    <w:basedOn w:val="TableNormal"/>
    <w:uiPriority w:val="99"/>
    <w:rsid w:val="00E22672"/>
    <w:rPr>
      <w:rFonts w:ascii="Calibri" w:eastAsia="Calibri" w:hAnsi="Calibri" w:cs="Calibri"/>
      <w:sz w:val="22"/>
      <w:lang w:bidi="ar-SA"/>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auto"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auto" w:fill="FFFFFF"/>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ned-Accent10">
    <w:name w:val="Lined - Accent1"/>
    <w:basedOn w:val="TableNormal"/>
    <w:uiPriority w:val="99"/>
    <w:rsid w:val="00E22672"/>
    <w:rPr>
      <w:rFonts w:ascii="Calibri" w:eastAsia="Calibri" w:hAnsi="Calibri" w:cs="Calibri"/>
      <w:color w:val="40404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2">
    <w:name w:val="Lined - Accent 12"/>
    <w:basedOn w:val="TableNormal"/>
    <w:uiPriority w:val="99"/>
    <w:rsid w:val="00E22672"/>
    <w:rPr>
      <w:rFonts w:ascii="Calibri" w:eastAsia="Calibri" w:hAnsi="Calibri" w:cs="Calibri"/>
      <w:color w:val="40404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2">
    <w:name w:val="Lined - Accent 22"/>
    <w:basedOn w:val="TableNormal"/>
    <w:uiPriority w:val="99"/>
    <w:rsid w:val="00E22672"/>
    <w:rPr>
      <w:rFonts w:ascii="Calibri" w:eastAsia="Calibri" w:hAnsi="Calibri" w:cs="Calibri"/>
      <w:color w:val="40404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2">
    <w:name w:val="Lined - Accent 32"/>
    <w:basedOn w:val="TableNormal"/>
    <w:uiPriority w:val="99"/>
    <w:rsid w:val="00E22672"/>
    <w:rPr>
      <w:rFonts w:ascii="Calibri" w:eastAsia="Calibri" w:hAnsi="Calibri" w:cs="Calibri"/>
      <w:color w:val="40404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2">
    <w:name w:val="Lined - Accent 42"/>
    <w:basedOn w:val="TableNormal"/>
    <w:uiPriority w:val="99"/>
    <w:rsid w:val="00E22672"/>
    <w:rPr>
      <w:rFonts w:ascii="Calibri" w:eastAsia="Calibri" w:hAnsi="Calibri" w:cs="Calibri"/>
      <w:color w:val="40404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2">
    <w:name w:val="Lined - Accent 52"/>
    <w:basedOn w:val="TableNormal"/>
    <w:uiPriority w:val="99"/>
    <w:rsid w:val="00E22672"/>
    <w:rPr>
      <w:rFonts w:ascii="Calibri" w:eastAsia="Calibri" w:hAnsi="Calibri" w:cs="Calibri"/>
      <w:color w:val="40404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2">
    <w:name w:val="Lined - Accent 62"/>
    <w:basedOn w:val="TableNormal"/>
    <w:uiPriority w:val="99"/>
    <w:rsid w:val="00E22672"/>
    <w:rPr>
      <w:rFonts w:ascii="Calibri" w:eastAsia="Calibri" w:hAnsi="Calibri" w:cs="Calibri"/>
      <w:color w:val="40404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10">
    <w:name w:val="Bordered &amp; Lined - Accent1"/>
    <w:basedOn w:val="TableNormal"/>
    <w:uiPriority w:val="99"/>
    <w:rsid w:val="00E22672"/>
    <w:rPr>
      <w:rFonts w:ascii="Calibri" w:eastAsia="Calibri" w:hAnsi="Calibri" w:cs="Calibri"/>
      <w:color w:val="404040"/>
      <w:szCs w:val="20"/>
      <w:lang w:bidi="ar-SA"/>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2">
    <w:name w:val="Bordered &amp; Lined - Accent 12"/>
    <w:basedOn w:val="TableNormal"/>
    <w:uiPriority w:val="99"/>
    <w:rsid w:val="00E22672"/>
    <w:rPr>
      <w:rFonts w:ascii="Calibri" w:eastAsia="Calibri" w:hAnsi="Calibri" w:cs="Calibri"/>
      <w:color w:val="404040"/>
      <w:szCs w:val="20"/>
      <w:lang w:bidi="ar-SA"/>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2">
    <w:name w:val="Bordered &amp; Lined - Accent 22"/>
    <w:basedOn w:val="TableNormal"/>
    <w:uiPriority w:val="99"/>
    <w:rsid w:val="00E22672"/>
    <w:rPr>
      <w:rFonts w:ascii="Calibri" w:eastAsia="Calibri" w:hAnsi="Calibri" w:cs="Calibri"/>
      <w:color w:val="404040"/>
      <w:szCs w:val="20"/>
      <w:lang w:bidi="ar-SA"/>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2">
    <w:name w:val="Bordered &amp; Lined - Accent 32"/>
    <w:basedOn w:val="TableNormal"/>
    <w:uiPriority w:val="99"/>
    <w:rsid w:val="00E22672"/>
    <w:rPr>
      <w:rFonts w:ascii="Calibri" w:eastAsia="Calibri" w:hAnsi="Calibri" w:cs="Calibri"/>
      <w:color w:val="404040"/>
      <w:szCs w:val="20"/>
      <w:lang w:bidi="ar-SA"/>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2">
    <w:name w:val="Bordered &amp; Lined - Accent 42"/>
    <w:basedOn w:val="TableNormal"/>
    <w:uiPriority w:val="99"/>
    <w:rsid w:val="00E22672"/>
    <w:rPr>
      <w:rFonts w:ascii="Calibri" w:eastAsia="Calibri" w:hAnsi="Calibri" w:cs="Calibri"/>
      <w:color w:val="404040"/>
      <w:szCs w:val="20"/>
      <w:lang w:bidi="ar-SA"/>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2">
    <w:name w:val="Bordered &amp; Lined - Accent 52"/>
    <w:basedOn w:val="TableNormal"/>
    <w:uiPriority w:val="99"/>
    <w:rsid w:val="00E22672"/>
    <w:rPr>
      <w:rFonts w:ascii="Calibri" w:eastAsia="Calibri" w:hAnsi="Calibri" w:cs="Calibri"/>
      <w:color w:val="404040"/>
      <w:szCs w:val="20"/>
      <w:lang w:bidi="ar-SA"/>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2">
    <w:name w:val="Bordered &amp; Lined - Accent 62"/>
    <w:basedOn w:val="TableNormal"/>
    <w:uiPriority w:val="99"/>
    <w:rsid w:val="00E22672"/>
    <w:rPr>
      <w:rFonts w:ascii="Calibri" w:eastAsia="Calibri" w:hAnsi="Calibri" w:cs="Calibri"/>
      <w:color w:val="404040"/>
      <w:szCs w:val="20"/>
      <w:lang w:bidi="ar-SA"/>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2">
    <w:name w:val="Bordered2"/>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2">
    <w:name w:val="Bordered - Accent 12"/>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2">
    <w:name w:val="Bordered - Accent 22"/>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2">
    <w:name w:val="Bordered - Accent 32"/>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2">
    <w:name w:val="Bordered - Accent 42"/>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2">
    <w:name w:val="Bordered - Accent 52"/>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2">
    <w:name w:val="Bordered - Accent 62"/>
    <w:basedOn w:val="TableNormal"/>
    <w:uiPriority w:val="99"/>
    <w:rsid w:val="00E22672"/>
    <w:rPr>
      <w:rFonts w:ascii="Calibri" w:eastAsia="Calibri" w:hAnsi="Calibri" w:cs="Calibri"/>
      <w:sz w:val="22"/>
      <w:lang w:bidi="ar-SA"/>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NoList5">
    <w:name w:val="No List5"/>
    <w:next w:val="NoList"/>
    <w:uiPriority w:val="99"/>
    <w:semiHidden/>
    <w:unhideWhenUsed/>
    <w:rsid w:val="00A24E16"/>
  </w:style>
  <w:style w:type="numbering" w:customStyle="1" w:styleId="NoList6">
    <w:name w:val="No List6"/>
    <w:next w:val="NoList"/>
    <w:uiPriority w:val="99"/>
    <w:semiHidden/>
    <w:unhideWhenUsed/>
    <w:rsid w:val="00F27E80"/>
  </w:style>
  <w:style w:type="character" w:customStyle="1" w:styleId="text">
    <w:name w:val="text"/>
    <w:basedOn w:val="DefaultParagraphFont"/>
    <w:rsid w:val="00126F40"/>
  </w:style>
  <w:style w:type="paragraph" w:styleId="BodyTextIndent3">
    <w:name w:val="Body Text Indent 3"/>
    <w:basedOn w:val="Normal"/>
    <w:link w:val="BodyTextIndent3Char"/>
    <w:uiPriority w:val="99"/>
    <w:semiHidden/>
    <w:unhideWhenUsed/>
    <w:rsid w:val="001A26A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A26A4"/>
    <w:rPr>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937909">
      <w:bodyDiv w:val="1"/>
      <w:marLeft w:val="0"/>
      <w:marRight w:val="0"/>
      <w:marTop w:val="0"/>
      <w:marBottom w:val="0"/>
      <w:divBdr>
        <w:top w:val="none" w:sz="0" w:space="0" w:color="auto"/>
        <w:left w:val="none" w:sz="0" w:space="0" w:color="auto"/>
        <w:bottom w:val="none" w:sz="0" w:space="0" w:color="auto"/>
        <w:right w:val="none" w:sz="0" w:space="0" w:color="auto"/>
      </w:divBdr>
    </w:div>
    <w:div w:id="340859025">
      <w:bodyDiv w:val="1"/>
      <w:marLeft w:val="0"/>
      <w:marRight w:val="0"/>
      <w:marTop w:val="0"/>
      <w:marBottom w:val="0"/>
      <w:divBdr>
        <w:top w:val="none" w:sz="0" w:space="0" w:color="auto"/>
        <w:left w:val="none" w:sz="0" w:space="0" w:color="auto"/>
        <w:bottom w:val="none" w:sz="0" w:space="0" w:color="auto"/>
        <w:right w:val="none" w:sz="0" w:space="0" w:color="auto"/>
      </w:divBdr>
    </w:div>
    <w:div w:id="361369450">
      <w:bodyDiv w:val="1"/>
      <w:marLeft w:val="0"/>
      <w:marRight w:val="0"/>
      <w:marTop w:val="0"/>
      <w:marBottom w:val="0"/>
      <w:divBdr>
        <w:top w:val="none" w:sz="0" w:space="0" w:color="auto"/>
        <w:left w:val="none" w:sz="0" w:space="0" w:color="auto"/>
        <w:bottom w:val="none" w:sz="0" w:space="0" w:color="auto"/>
        <w:right w:val="none" w:sz="0" w:space="0" w:color="auto"/>
      </w:divBdr>
    </w:div>
    <w:div w:id="877427951">
      <w:bodyDiv w:val="1"/>
      <w:marLeft w:val="0"/>
      <w:marRight w:val="0"/>
      <w:marTop w:val="0"/>
      <w:marBottom w:val="0"/>
      <w:divBdr>
        <w:top w:val="none" w:sz="0" w:space="0" w:color="auto"/>
        <w:left w:val="none" w:sz="0" w:space="0" w:color="auto"/>
        <w:bottom w:val="none" w:sz="0" w:space="0" w:color="auto"/>
        <w:right w:val="none" w:sz="0" w:space="0" w:color="auto"/>
      </w:divBdr>
    </w:div>
    <w:div w:id="2066486146">
      <w:bodyDiv w:val="1"/>
      <w:marLeft w:val="0"/>
      <w:marRight w:val="0"/>
      <w:marTop w:val="0"/>
      <w:marBottom w:val="0"/>
      <w:divBdr>
        <w:top w:val="none" w:sz="0" w:space="0" w:color="auto"/>
        <w:left w:val="none" w:sz="0" w:space="0" w:color="auto"/>
        <w:bottom w:val="none" w:sz="0" w:space="0" w:color="auto"/>
        <w:right w:val="none" w:sz="0" w:space="0" w:color="auto"/>
      </w:divBdr>
    </w:div>
    <w:div w:id="2101414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vbpl.vn/dongthap/pages/vbpq-timkiem.aspx?type=0&amp;s=1&amp;Keyword=187/2025/N%C4%90-CP&amp;SearchIn=Title,Title1&amp;IsRec=1&amp;pv=0" TargetMode="External"/><Relationship Id="rId4" Type="http://schemas.microsoft.com/office/2007/relationships/stylesWithEffects" Target="stylesWithEffects.xml"/><Relationship Id="rId9" Type="http://schemas.openxmlformats.org/officeDocument/2006/relationships/hyperlink" Target="https://vbpl.vn/dongthap/pages/vbpq-timkiem.aspx?type=0&amp;s=1&amp;Keyword=78/2025/N%C4%90-CP&amp;SearchIn=Title,Title1&amp;IsRec=1&amp;pv=0" TargetMode="External"/><Relationship Id="rId14"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20311C-61AC-4A90-AC01-9D0663DE5C1C}">
  <ds:schemaRefs>
    <ds:schemaRef ds:uri="http://schemas.openxmlformats.org/officeDocument/2006/bibliography"/>
  </ds:schemaRefs>
</ds:datastoreItem>
</file>

<file path=customXml/itemProps2.xml><?xml version="1.0" encoding="utf-8"?>
<ds:datastoreItem xmlns:ds="http://schemas.openxmlformats.org/officeDocument/2006/customXml" ds:itemID="{97355A67-48FD-4915-8F14-10D4AB59B030}"/>
</file>

<file path=customXml/itemProps3.xml><?xml version="1.0" encoding="utf-8"?>
<ds:datastoreItem xmlns:ds="http://schemas.openxmlformats.org/officeDocument/2006/customXml" ds:itemID="{81447E38-1EB1-4201-9135-6028DC79A5E7}"/>
</file>

<file path=customXml/itemProps4.xml><?xml version="1.0" encoding="utf-8"?>
<ds:datastoreItem xmlns:ds="http://schemas.openxmlformats.org/officeDocument/2006/customXml" ds:itemID="{1484A23A-2E6A-4AAC-97D2-C62038B1600A}"/>
</file>

<file path=docProps/app.xml><?xml version="1.0" encoding="utf-8"?>
<Properties xmlns="http://schemas.openxmlformats.org/officeDocument/2006/extended-properties" xmlns:vt="http://schemas.openxmlformats.org/officeDocument/2006/docPropsVTypes">
  <Template>Normal</Template>
  <TotalTime>175</TotalTime>
  <Pages>1</Pages>
  <Words>3885</Words>
  <Characters>22147</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ACER</cp:lastModifiedBy>
  <cp:revision>33</cp:revision>
  <cp:lastPrinted>2026-01-12T09:16:00Z</cp:lastPrinted>
  <dcterms:created xsi:type="dcterms:W3CDTF">2025-12-30T10:28:00Z</dcterms:created>
  <dcterms:modified xsi:type="dcterms:W3CDTF">2026-01-12T10:05:00Z</dcterms:modified>
</cp:coreProperties>
</file>